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420" w:lineRule="exact"/>
        <w:jc w:val="center"/>
        <w:rPr>
          <w:rFonts w:hint="eastAsia" w:ascii="仿宋_GB2312" w:hAnsi="仿宋_GB2312"/>
          <w:b/>
          <w:bCs/>
          <w:sz w:val="36"/>
          <w:szCs w:val="32"/>
        </w:rPr>
      </w:pPr>
      <w:bookmarkStart w:id="0" w:name="_GoBack"/>
      <w:bookmarkEnd w:id="0"/>
      <w:r>
        <w:rPr>
          <w:rFonts w:hint="eastAsia" w:eastAsia="宋体"/>
          <w:b/>
          <w:bCs/>
          <w:sz w:val="40"/>
          <w:szCs w:val="32"/>
        </w:rPr>
        <w:t>房地产项目开发合同</w:t>
      </w:r>
    </w:p>
    <w:p>
      <w:pPr>
        <w:widowControl/>
        <w:spacing w:line="420" w:lineRule="exact"/>
        <w:rPr>
          <w:rFonts w:hint="eastAsia" w:ascii="仿宋_GB2312" w:hAnsi="仿宋_GB2312"/>
          <w:sz w:val="28"/>
        </w:rPr>
      </w:pP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甲方:</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mc:AlternateContent>
          <mc:Choice Requires="wps">
            <w:drawing>
              <wp:anchor distT="0" distB="0" distL="114935" distR="114935" simplePos="0" relativeHeight="251659264" behindDoc="0" locked="0" layoutInCell="1" allowOverlap="1">
                <wp:simplePos x="0" y="0"/>
                <wp:positionH relativeFrom="column">
                  <wp:posOffset>815340</wp:posOffset>
                </wp:positionH>
                <wp:positionV relativeFrom="paragraph">
                  <wp:posOffset>0</wp:posOffset>
                </wp:positionV>
                <wp:extent cx="2649855" cy="0"/>
                <wp:effectExtent l="0" t="0" r="0" b="0"/>
                <wp:wrapNone/>
                <wp:docPr id="2" name="直线 3"/>
                <wp:cNvGraphicFramePr/>
                <a:graphic xmlns:a="http://schemas.openxmlformats.org/drawingml/2006/main">
                  <a:graphicData uri="http://schemas.microsoft.com/office/word/2010/wordprocessingShape">
                    <wps:wsp>
                      <wps:cNvSpPr/>
                      <wps:spPr>
                        <a:xfrm>
                          <a:off x="0" y="0"/>
                          <a:ext cx="26498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4.2pt;margin-top:0pt;height:0pt;width:208.65pt;z-index:251659264;mso-width-relative:page;mso-height-relative:page;" filled="f" stroked="t" coordsize="21600,21600" o:gfxdata="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JQcuNMAAAAFAQAADwAAAAAAAAABACAAAAAiAAAAZHJzL2Rv&#10;d25yZXYueG1sUEsBAhQAFAAAAAgAh07iQOUxZwTNAQAAjQMAAA4AAAAAAAAAAQAgAAAAIgEAAGRy&#10;cy9lMm9Eb2MueG1sUEsFBgAAAAAGAAYAWQEAAGEFAAAAAA==&#10;">
                <v:fill on="f" focussize="0,0"/>
                <v:stroke color="#000000" joinstyle="round"/>
                <v:imagedata o:title=""/>
                <o:lock v:ext="edit" aspectratio="f"/>
              </v:line>
            </w:pict>
          </mc:Fallback>
        </mc:AlternateContent>
      </w:r>
      <w:r>
        <w:rPr>
          <w:rFonts w:hint="eastAsia" w:ascii="宋体" w:hAnsi="宋体" w:eastAsia="宋体" w:cs="宋体"/>
          <w:sz w:val="28"/>
        </w:rPr>
        <mc:AlternateContent>
          <mc:Choice Requires="wps">
            <w:drawing>
              <wp:anchor distT="0" distB="0" distL="114935" distR="114935" simplePos="0" relativeHeight="251658240" behindDoc="0" locked="0" layoutInCell="1" allowOverlap="1">
                <wp:simplePos x="0" y="0"/>
                <wp:positionH relativeFrom="column">
                  <wp:posOffset>814705</wp:posOffset>
                </wp:positionH>
                <wp:positionV relativeFrom="paragraph">
                  <wp:posOffset>259080</wp:posOffset>
                </wp:positionV>
                <wp:extent cx="1800225" cy="0"/>
                <wp:effectExtent l="0" t="0" r="0" b="0"/>
                <wp:wrapNone/>
                <wp:docPr id="1" name="直线 2"/>
                <wp:cNvGraphicFramePr/>
                <a:graphic xmlns:a="http://schemas.openxmlformats.org/drawingml/2006/main">
                  <a:graphicData uri="http://schemas.microsoft.com/office/word/2010/wordprocessingShape">
                    <wps:wsp>
                      <wps:cNvSpPr/>
                      <wps:spPr>
                        <a:xfrm>
                          <a:off x="0" y="0"/>
                          <a:ext cx="180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4.15pt;margin-top:20.4pt;height:0pt;width:141.75pt;z-index:251658240;mso-width-relative:page;mso-height-relative:page;" filled="f" stroked="t" coordsize="21600,21600" o:gfxdata="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ig39UAAAAJAQAADwAAAAAAAAABACAAAAAiAAAAZHJzL2Rv&#10;d25yZXYueG1sUEsBAhQAFAAAAAgAh07iQC3/lIbLAQAAjQMAAA4AAAAAAAAAAQAgAAAAJAEAAGRy&#10;cy9lMm9Eb2MueG1sUEsFBgAAAAAGAAYAWQEAAGEFAAAAAA==&#10;">
                <v:fill on="f" focussize="0,0"/>
                <v:stroke color="#000000" joinstyle="round"/>
                <v:imagedata o:title=""/>
                <o:lock v:ext="edit" aspectratio="f"/>
              </v:line>
            </w:pict>
          </mc:Fallback>
        </mc:AlternateContent>
      </w:r>
      <w:r>
        <w:rPr>
          <w:rFonts w:hint="eastAsia" w:ascii="宋体" w:hAnsi="宋体" w:eastAsia="宋体" w:cs="宋体"/>
          <w:sz w:val="28"/>
        </w:rPr>
        <w:t>乙方：</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根据《中华人民共和国城市房地产管理法》、《山东省城市房地产开发经营管理条例》和威海市的有关规定，为了把开发项目建设好，为居民提供良好的生活、居住环境，订立本合同。</w:t>
      </w:r>
    </w:p>
    <w:p>
      <w:pPr>
        <w:widowControl/>
        <w:spacing w:line="420" w:lineRule="exact"/>
        <w:ind w:firstLine="549" w:firstLineChars="196"/>
        <w:rPr>
          <w:rFonts w:hint="eastAsia" w:ascii="宋体" w:hAnsi="宋体" w:eastAsia="宋体" w:cs="宋体"/>
          <w:sz w:val="28"/>
        </w:rPr>
      </w:pPr>
      <w:r>
        <w:rPr>
          <w:rFonts w:hint="eastAsia" w:ascii="宋体" w:hAnsi="宋体" w:eastAsia="宋体" w:cs="宋体"/>
          <w:b/>
          <w:bCs/>
          <w:sz w:val="28"/>
        </w:rPr>
        <w:t>第一条</w:t>
      </w:r>
      <w:r>
        <w:rPr>
          <w:rFonts w:hint="eastAsia" w:ascii="宋体" w:hAnsi="宋体" w:eastAsia="宋体" w:cs="宋体"/>
          <w:sz w:val="28"/>
        </w:rPr>
        <w:t xml:space="preserve">  本合同的开发项目是乙方依法取得的房地产开发项目，分期开发的项目，需经甲方批准并分别签订开发合同。</w:t>
      </w:r>
    </w:p>
    <w:p>
      <w:pPr>
        <w:widowControl/>
        <w:spacing w:line="420" w:lineRule="exact"/>
        <w:ind w:firstLine="549" w:firstLineChars="196"/>
        <w:rPr>
          <w:rFonts w:hint="eastAsia" w:ascii="宋体" w:hAnsi="宋体" w:eastAsia="宋体" w:cs="宋体"/>
          <w:sz w:val="28"/>
        </w:rPr>
      </w:pPr>
      <w:r>
        <w:rPr>
          <w:rFonts w:hint="eastAsia" w:ascii="宋体" w:hAnsi="宋体" w:eastAsia="宋体" w:cs="宋体"/>
          <w:b/>
          <w:bCs/>
          <w:sz w:val="28"/>
        </w:rPr>
        <w:t>第二条</w:t>
      </w:r>
      <w:r>
        <w:rPr>
          <w:rFonts w:hint="eastAsia" w:ascii="宋体" w:hAnsi="宋体" w:eastAsia="宋体" w:cs="宋体"/>
          <w:sz w:val="28"/>
        </w:rPr>
        <w:t xml:space="preserve">  开发项目基本情况</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1．项目名称：</w:t>
      </w:r>
      <w:r>
        <w:rPr>
          <w:rFonts w:hint="eastAsia" w:ascii="宋体" w:hAnsi="宋体" w:eastAsia="宋体" w:cs="宋体"/>
          <w:sz w:val="28"/>
          <w:u w:val="single"/>
        </w:rPr>
        <w:t xml:space="preserve">                                       </w:t>
      </w:r>
      <w:r>
        <w:rPr>
          <w:rFonts w:hint="eastAsia" w:ascii="宋体" w:hAnsi="宋体" w:eastAsia="宋体" w:cs="宋体"/>
          <w:sz w:val="28"/>
        </w:rPr>
        <w:t>。</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2．项目性质：</w:t>
      </w:r>
      <w:r>
        <w:rPr>
          <w:rFonts w:hint="eastAsia" w:ascii="宋体" w:hAnsi="宋体" w:eastAsia="宋体" w:cs="宋体"/>
          <w:sz w:val="28"/>
          <w:u w:val="single"/>
        </w:rPr>
        <w:t xml:space="preserve">                                       </w:t>
      </w:r>
      <w:r>
        <w:rPr>
          <w:rFonts w:hint="eastAsia" w:ascii="宋体" w:hAnsi="宋体" w:eastAsia="宋体" w:cs="宋体"/>
          <w:sz w:val="28"/>
        </w:rPr>
        <w:t>。</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3．项目位置：</w:t>
      </w:r>
      <w:r>
        <w:rPr>
          <w:rFonts w:hint="eastAsia" w:ascii="宋体" w:hAnsi="宋体" w:eastAsia="宋体" w:cs="宋体"/>
          <w:sz w:val="28"/>
          <w:u w:val="single"/>
        </w:rPr>
        <w:t xml:space="preserve">                                       </w:t>
      </w:r>
      <w:r>
        <w:rPr>
          <w:rFonts w:hint="eastAsia" w:ascii="宋体" w:hAnsi="宋体" w:eastAsia="宋体" w:cs="宋体"/>
          <w:sz w:val="28"/>
        </w:rPr>
        <w:t>。</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4．项目规模：占地面积</w:t>
      </w:r>
      <w:r>
        <w:rPr>
          <w:rFonts w:hint="eastAsia" w:ascii="宋体" w:hAnsi="宋体" w:eastAsia="宋体" w:cs="宋体"/>
          <w:sz w:val="28"/>
          <w:u w:val="single"/>
        </w:rPr>
        <w:t xml:space="preserve">       </w:t>
      </w:r>
      <w:r>
        <w:rPr>
          <w:rFonts w:hint="eastAsia" w:ascii="宋体" w:hAnsi="宋体" w:eastAsia="宋体" w:cs="宋体"/>
          <w:sz w:val="28"/>
        </w:rPr>
        <w:t>万平方米，规划建筑面积</w:t>
      </w:r>
      <w:r>
        <w:rPr>
          <w:rFonts w:hint="eastAsia" w:ascii="宋体" w:hAnsi="宋体" w:eastAsia="宋体" w:cs="宋体"/>
          <w:sz w:val="28"/>
          <w:u w:val="single"/>
        </w:rPr>
        <w:t xml:space="preserve">      </w:t>
      </w:r>
      <w:r>
        <w:rPr>
          <w:rFonts w:hint="eastAsia" w:ascii="宋体" w:hAnsi="宋体" w:eastAsia="宋体" w:cs="宋体"/>
          <w:sz w:val="28"/>
        </w:rPr>
        <w:t>万平方米，其中：商业</w:t>
      </w:r>
      <w:r>
        <w:rPr>
          <w:rFonts w:hint="eastAsia" w:ascii="宋体" w:hAnsi="宋体" w:eastAsia="宋体" w:cs="宋体"/>
          <w:sz w:val="28"/>
          <w:u w:val="single"/>
        </w:rPr>
        <w:t xml:space="preserve">      </w:t>
      </w:r>
      <w:r>
        <w:rPr>
          <w:rFonts w:hint="eastAsia" w:ascii="宋体" w:hAnsi="宋体" w:eastAsia="宋体" w:cs="宋体"/>
          <w:sz w:val="28"/>
        </w:rPr>
        <w:t>万平米，住宅</w:t>
      </w:r>
      <w:r>
        <w:rPr>
          <w:rFonts w:hint="eastAsia" w:ascii="宋体" w:hAnsi="宋体" w:eastAsia="宋体" w:cs="宋体"/>
          <w:sz w:val="28"/>
          <w:u w:val="single"/>
        </w:rPr>
        <w:t xml:space="preserve">      </w:t>
      </w:r>
      <w:r>
        <w:rPr>
          <w:rFonts w:hint="eastAsia" w:ascii="宋体" w:hAnsi="宋体" w:eastAsia="宋体" w:cs="宋体"/>
          <w:sz w:val="28"/>
        </w:rPr>
        <w:t>万平米。</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5.项目总投资</w:t>
      </w:r>
      <w:r>
        <w:rPr>
          <w:rFonts w:hint="eastAsia" w:ascii="宋体" w:hAnsi="宋体" w:eastAsia="宋体" w:cs="宋体"/>
          <w:sz w:val="28"/>
          <w:u w:val="single"/>
        </w:rPr>
        <w:t xml:space="preserve">     </w:t>
      </w:r>
      <w:r>
        <w:rPr>
          <w:rFonts w:hint="eastAsia" w:ascii="宋体" w:hAnsi="宋体" w:eastAsia="宋体" w:cs="宋体"/>
          <w:sz w:val="28"/>
        </w:rPr>
        <w:t>万元人民币。已到位资金</w:t>
      </w:r>
      <w:r>
        <w:rPr>
          <w:rFonts w:hint="eastAsia" w:ascii="宋体" w:hAnsi="宋体" w:eastAsia="宋体" w:cs="宋体"/>
          <w:sz w:val="28"/>
          <w:u w:val="single"/>
        </w:rPr>
        <w:t xml:space="preserve">     </w:t>
      </w:r>
      <w:r>
        <w:rPr>
          <w:rFonts w:hint="eastAsia" w:ascii="宋体" w:hAnsi="宋体" w:eastAsia="宋体" w:cs="宋体"/>
          <w:sz w:val="28"/>
        </w:rPr>
        <w:t>万元人民币，    其中，自筹资金</w:t>
      </w:r>
      <w:r>
        <w:rPr>
          <w:rFonts w:hint="eastAsia" w:ascii="宋体" w:hAnsi="宋体" w:eastAsia="宋体" w:cs="宋体"/>
          <w:sz w:val="28"/>
          <w:u w:val="single"/>
        </w:rPr>
        <w:t xml:space="preserve">     </w:t>
      </w:r>
      <w:r>
        <w:rPr>
          <w:rFonts w:hint="eastAsia" w:ascii="宋体" w:hAnsi="宋体" w:eastAsia="宋体" w:cs="宋体"/>
          <w:sz w:val="28"/>
        </w:rPr>
        <w:t>万元人民币；银行贷款</w:t>
      </w:r>
      <w:r>
        <w:rPr>
          <w:rFonts w:hint="eastAsia" w:ascii="宋体" w:hAnsi="宋体" w:eastAsia="宋体" w:cs="宋体"/>
          <w:sz w:val="28"/>
          <w:u w:val="single"/>
        </w:rPr>
        <w:t xml:space="preserve">     </w:t>
      </w:r>
      <w:r>
        <w:rPr>
          <w:rFonts w:hint="eastAsia" w:ascii="宋体" w:hAnsi="宋体" w:eastAsia="宋体" w:cs="宋体"/>
          <w:sz w:val="28"/>
        </w:rPr>
        <w:t>万元人民币；其他途径筹得</w:t>
      </w:r>
      <w:r>
        <w:rPr>
          <w:rFonts w:hint="eastAsia" w:ascii="宋体" w:hAnsi="宋体" w:eastAsia="宋体" w:cs="宋体"/>
          <w:sz w:val="28"/>
          <w:u w:val="single"/>
        </w:rPr>
        <w:t xml:space="preserve">       </w:t>
      </w:r>
      <w:r>
        <w:rPr>
          <w:rFonts w:hint="eastAsia" w:ascii="宋体" w:hAnsi="宋体" w:eastAsia="宋体" w:cs="宋体"/>
          <w:sz w:val="28"/>
        </w:rPr>
        <w:t>万元人民币。</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 xml:space="preserve">其他资金来源    </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6．规划设计要求：容积率</w:t>
      </w:r>
      <w:r>
        <w:rPr>
          <w:rFonts w:hint="eastAsia" w:ascii="宋体" w:hAnsi="宋体" w:eastAsia="宋体" w:cs="宋体"/>
          <w:sz w:val="28"/>
          <w:u w:val="single"/>
        </w:rPr>
        <w:t xml:space="preserve">   </w:t>
      </w:r>
      <w:r>
        <w:rPr>
          <w:rFonts w:hint="eastAsia" w:ascii="宋体" w:hAnsi="宋体" w:eastAsia="宋体" w:cs="宋体"/>
          <w:sz w:val="28"/>
        </w:rPr>
        <w:t>％；建筑密度</w:t>
      </w:r>
      <w:r>
        <w:rPr>
          <w:rFonts w:hint="eastAsia" w:ascii="宋体" w:hAnsi="宋体" w:eastAsia="宋体" w:cs="宋体"/>
          <w:sz w:val="28"/>
          <w:u w:val="single"/>
        </w:rPr>
        <w:t xml:space="preserve">   </w:t>
      </w:r>
      <w:r>
        <w:rPr>
          <w:rFonts w:hint="eastAsia" w:ascii="宋体" w:hAnsi="宋体" w:eastAsia="宋体" w:cs="宋体"/>
          <w:sz w:val="28"/>
        </w:rPr>
        <w:t>；停车位</w:t>
      </w:r>
      <w:r>
        <w:rPr>
          <w:rFonts w:hint="eastAsia" w:ascii="宋体" w:hAnsi="宋体" w:eastAsia="宋体" w:cs="宋体"/>
          <w:sz w:val="28"/>
          <w:u w:val="single"/>
        </w:rPr>
        <w:t xml:space="preserve">   </w:t>
      </w:r>
      <w:r>
        <w:rPr>
          <w:rFonts w:hint="eastAsia" w:ascii="宋体" w:hAnsi="宋体" w:eastAsia="宋体" w:cs="宋体"/>
          <w:sz w:val="28"/>
        </w:rPr>
        <w:t>个；绿化率</w:t>
      </w:r>
      <w:r>
        <w:rPr>
          <w:rFonts w:hint="eastAsia" w:ascii="宋体" w:hAnsi="宋体" w:eastAsia="宋体" w:cs="宋体"/>
          <w:sz w:val="28"/>
          <w:u w:val="single"/>
        </w:rPr>
        <w:t xml:space="preserve">   </w:t>
      </w:r>
      <w:r>
        <w:rPr>
          <w:rFonts w:hint="eastAsia" w:ascii="宋体" w:hAnsi="宋体" w:eastAsia="宋体" w:cs="宋体"/>
          <w:sz w:val="28"/>
        </w:rPr>
        <w:t>％；套型建筑面积90M</w:t>
      </w:r>
      <w:r>
        <w:rPr>
          <w:rFonts w:hint="eastAsia" w:ascii="宋体" w:hAnsi="宋体" w:eastAsia="宋体" w:cs="宋体"/>
          <w:sz w:val="28"/>
          <w:vertAlign w:val="superscript"/>
        </w:rPr>
        <w:t>2</w:t>
      </w:r>
      <w:r>
        <w:rPr>
          <w:rFonts w:hint="eastAsia" w:ascii="宋体" w:hAnsi="宋体" w:eastAsia="宋体" w:cs="宋体"/>
          <w:sz w:val="28"/>
        </w:rPr>
        <w:t>以下住房面积占总面积的</w:t>
      </w:r>
      <w:r>
        <w:rPr>
          <w:rFonts w:hint="eastAsia" w:ascii="宋体" w:hAnsi="宋体" w:eastAsia="宋体" w:cs="宋体"/>
          <w:sz w:val="28"/>
          <w:u w:val="single"/>
        </w:rPr>
        <w:t xml:space="preserve">    </w:t>
      </w:r>
      <w:r>
        <w:rPr>
          <w:rFonts w:hint="eastAsia" w:ascii="宋体" w:hAnsi="宋体" w:eastAsia="宋体" w:cs="宋体"/>
          <w:sz w:val="28"/>
        </w:rPr>
        <w:t>％。</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7．其他要求</w:t>
      </w:r>
      <w:r>
        <w:rPr>
          <w:rFonts w:hint="eastAsia" w:ascii="宋体" w:hAnsi="宋体" w:eastAsia="宋体" w:cs="宋体"/>
          <w:sz w:val="28"/>
          <w:u w:val="single"/>
        </w:rPr>
        <w:t xml:space="preserve">                                    </w:t>
      </w:r>
      <w:r>
        <w:rPr>
          <w:rFonts w:hint="eastAsia" w:ascii="宋体" w:hAnsi="宋体" w:eastAsia="宋体" w:cs="宋体"/>
          <w:sz w:val="28"/>
        </w:rPr>
        <w:t>。</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b/>
          <w:bCs/>
          <w:sz w:val="28"/>
        </w:rPr>
        <w:t>第三条</w:t>
      </w:r>
      <w:r>
        <w:rPr>
          <w:rFonts w:hint="eastAsia" w:ascii="宋体" w:hAnsi="宋体" w:eastAsia="宋体" w:cs="宋体"/>
          <w:sz w:val="28"/>
        </w:rPr>
        <w:t xml:space="preserve">  </w:t>
      </w:r>
      <w:r>
        <w:rPr>
          <w:rFonts w:hint="eastAsia" w:ascii="宋体" w:hAnsi="宋体" w:eastAsia="宋体" w:cs="宋体"/>
          <w:b/>
          <w:bCs/>
          <w:sz w:val="28"/>
        </w:rPr>
        <w:t>乙方责任</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1．乙方必须严格按照国家、省、市关于房地产开发经营管理的有关</w:t>
      </w:r>
    </w:p>
    <w:p>
      <w:pPr>
        <w:widowControl/>
        <w:tabs>
          <w:tab w:val="left" w:pos="630"/>
        </w:tabs>
        <w:spacing w:line="420" w:lineRule="exact"/>
        <w:rPr>
          <w:rFonts w:hint="eastAsia" w:ascii="宋体" w:hAnsi="宋体" w:eastAsia="宋体" w:cs="宋体"/>
          <w:sz w:val="28"/>
        </w:rPr>
      </w:pPr>
      <w:r>
        <w:rPr>
          <w:rFonts w:hint="eastAsia" w:ascii="宋体" w:hAnsi="宋体" w:eastAsia="宋体" w:cs="宋体"/>
          <w:sz w:val="28"/>
        </w:rPr>
        <w:t>法律、法规和规定，组织本项目的开发建设，并接受甲方的监督管理。</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2．乙方与项目所在地开发主管部门签订开发合同时，领取《开发项目手册》，并将项目开发建设过程中的有关事项记录在《开发项目手册》中，按规定定期上报项目所在地开发主管部门备案和验核。</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3．本项目的土石方工程，乙方必须按照《威海市人民政府办公室关于加强市区建筑垃圾渣土管理的通知》（威政办发〔2009〕122号）要求，选择有相应资质的施工队伍，在依法办理招标投标、质量和安全报监以及施工许可手续后方可开工。开发建设单位和施工单位在工程开工前，要分别向项目所在地主管部门提交承诺书。</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4．本项目的配套绿化，乙方必须按照《威海市人民政府关于进一步加强城市园林绿化工作的意见》（威政发〔2009〕34号）要求，与建设项目同步设计、同步施工、同步验收。开发建设单位在向项目所在地建设主管部门报送建设项目初步设计或施工图设计文件时，一并将建设项目绿化方案及相关设计文件报项目所在地绿化主管部门审查。</w:t>
      </w:r>
    </w:p>
    <w:p>
      <w:pPr>
        <w:widowControl/>
        <w:tabs>
          <w:tab w:val="left" w:pos="630"/>
        </w:tabs>
        <w:spacing w:line="420" w:lineRule="exact"/>
        <w:ind w:firstLine="562" w:firstLineChars="200"/>
        <w:rPr>
          <w:rFonts w:hint="eastAsia" w:ascii="宋体" w:hAnsi="宋体" w:eastAsia="宋体" w:cs="宋体"/>
          <w:sz w:val="28"/>
          <w:u w:val="single"/>
        </w:rPr>
      </w:pPr>
      <w:r>
        <w:rPr>
          <w:rFonts w:hint="eastAsia" w:ascii="宋体" w:hAnsi="宋体" w:eastAsia="宋体" w:cs="宋体"/>
          <w:sz w:val="28"/>
        </w:rPr>
        <w:t>5．本项目中的居住项目，乙方应按照国家、省、市有关住宅产业化技术规定要求，积极推广应用成套技术，选择适应项目的住宅建筑与结构技术、节能与新能源开发利用技术、住宅厨卫成套技术、住宅管线成套技术、住宅智能化技术、居住区环境及其保障技术和住宅建造成套技术，选定资源节约型的优质材料和部品。本项目</w:t>
      </w:r>
      <w:r>
        <w:rPr>
          <w:rFonts w:hint="eastAsia" w:ascii="宋体" w:hAnsi="宋体" w:eastAsia="宋体" w:cs="宋体"/>
          <w:sz w:val="28"/>
          <w:u w:val="single"/>
        </w:rPr>
        <w:t xml:space="preserve">     </w:t>
      </w:r>
      <w:r>
        <w:rPr>
          <w:rFonts w:hint="eastAsia" w:ascii="宋体" w:hAnsi="宋体" w:eastAsia="宋体" w:cs="宋体"/>
          <w:sz w:val="28"/>
        </w:rPr>
        <w:t>申报住宅性能评定，应达到</w:t>
      </w:r>
      <w:r>
        <w:rPr>
          <w:rFonts w:hint="eastAsia" w:ascii="宋体" w:hAnsi="宋体" w:eastAsia="宋体" w:cs="宋体"/>
          <w:sz w:val="28"/>
          <w:u w:val="single"/>
        </w:rPr>
        <w:t xml:space="preserve">     </w:t>
      </w:r>
      <w:r>
        <w:rPr>
          <w:rFonts w:hint="eastAsia" w:ascii="宋体" w:hAnsi="宋体" w:eastAsia="宋体" w:cs="宋体"/>
          <w:sz w:val="28"/>
        </w:rPr>
        <w:t>级住宅标准。本项目拟采用的“四新”、“四节”技术有：</w:t>
      </w:r>
      <w:r>
        <w:rPr>
          <w:rFonts w:hint="eastAsia" w:ascii="宋体" w:hAnsi="宋体" w:eastAsia="宋体" w:cs="宋体"/>
          <w:sz w:val="28"/>
          <w:u w:val="single"/>
        </w:rPr>
        <w:t xml:space="preserve">      </w:t>
      </w:r>
    </w:p>
    <w:p>
      <w:pPr>
        <w:widowControl/>
        <w:tabs>
          <w:tab w:val="left" w:pos="630"/>
        </w:tabs>
        <w:spacing w:line="420" w:lineRule="exact"/>
        <w:rPr>
          <w:rFonts w:hint="eastAsia" w:ascii="宋体" w:hAnsi="宋体" w:eastAsia="宋体" w:cs="宋体"/>
          <w:sz w:val="28"/>
          <w:u w:val="single"/>
        </w:rPr>
      </w:pPr>
      <w:r>
        <w:rPr>
          <w:rFonts w:hint="eastAsia" w:ascii="宋体" w:hAnsi="宋体" w:eastAsia="宋体" w:cs="宋体"/>
          <w:sz w:val="28"/>
          <w:u w:val="single"/>
        </w:rPr>
        <w:t xml:space="preserve">                                                               </w:t>
      </w:r>
    </w:p>
    <w:p>
      <w:pPr>
        <w:widowControl/>
        <w:tabs>
          <w:tab w:val="left" w:pos="630"/>
        </w:tabs>
        <w:spacing w:line="420" w:lineRule="exact"/>
        <w:rPr>
          <w:rFonts w:hint="eastAsia" w:ascii="宋体" w:hAnsi="宋体" w:eastAsia="宋体" w:cs="宋体"/>
          <w:sz w:val="28"/>
          <w:u w:val="single"/>
        </w:rPr>
      </w:pPr>
      <w:r>
        <w:rPr>
          <w:rFonts w:hint="eastAsia" w:ascii="宋体" w:hAnsi="宋体" w:eastAsia="宋体" w:cs="宋体"/>
          <w:sz w:val="28"/>
          <w:u w:val="single"/>
        </w:rPr>
        <w:t xml:space="preserve">                                                               </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6．乙方于本合同签定之日起3个月内向甲方提交以下资料：</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（1）详规总平面图一份，批准的方案效果图(鸟瞰图)一份；</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（2）道路综合图，竖向设计图，管线综合图，绿化设计图各一份；</w:t>
      </w:r>
    </w:p>
    <w:p>
      <w:pPr>
        <w:widowControl/>
        <w:tabs>
          <w:tab w:val="left" w:pos="630"/>
        </w:tabs>
        <w:spacing w:line="420" w:lineRule="exact"/>
        <w:rPr>
          <w:rFonts w:hint="eastAsia" w:ascii="宋体" w:hAnsi="宋体" w:eastAsia="宋体" w:cs="宋体"/>
          <w:sz w:val="28"/>
        </w:rPr>
      </w:pPr>
      <w:r>
        <w:rPr>
          <w:rFonts w:hint="eastAsia" w:ascii="宋体" w:hAnsi="宋体" w:eastAsia="宋体" w:cs="宋体"/>
          <w:sz w:val="28"/>
        </w:rPr>
        <w:t xml:space="preserve">    （3）主要户型图一份；</w:t>
      </w:r>
    </w:p>
    <w:p>
      <w:pPr>
        <w:widowControl/>
        <w:tabs>
          <w:tab w:val="left" w:pos="630"/>
        </w:tabs>
        <w:spacing w:line="420" w:lineRule="exact"/>
        <w:rPr>
          <w:rFonts w:hint="eastAsia" w:ascii="宋体" w:hAnsi="宋体" w:eastAsia="宋体" w:cs="宋体"/>
          <w:sz w:val="28"/>
        </w:rPr>
      </w:pPr>
      <w:r>
        <w:rPr>
          <w:rFonts w:hint="eastAsia" w:ascii="宋体" w:hAnsi="宋体" w:eastAsia="宋体" w:cs="宋体"/>
          <w:sz w:val="28"/>
        </w:rPr>
        <w:t xml:space="preserve">    （4）法律法规规定的缴费证明。</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7．为保护消费者知情权，乙方进行商品房预（销）售时，在醒目位置张贴（陈列）下列证件原件：</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（1）房地产开发资质证书、营业执照；</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（2）房地产开发经营权证；</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（3）土地证；</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（4）预售许可证；</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8．乙方未取得商品住房预售许可证的项目，不得进行预售，不得发布商品住房预售广告，不得以认购、预订、排号、发放VIP 卡等方式向买受人收取或变相收取定金、预定款等性质的费用，不得参加任何展销活动。</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9．乙方及其委托的广告发布单位要对房地产广告内容的真实性进行审查，杜绝虚假广告和其他违法违规广告。乙方实行代理销售商品住房的，应当委托在房地产主管部门备案的房地产经纪机构代理。房地产经纪机构和执业人员不得通过签订“阴阳合同”违规交易，不得发布虚假信息和未经核实的信息，不得收取任何未予标明的费用，不得进行价格欺诈，不得混合标价、捆绑标价。</w:t>
      </w:r>
    </w:p>
    <w:p>
      <w:pPr>
        <w:widowControl/>
        <w:tabs>
          <w:tab w:val="left" w:pos="630"/>
        </w:tabs>
        <w:spacing w:line="420" w:lineRule="exact"/>
        <w:rPr>
          <w:rFonts w:hint="eastAsia" w:ascii="宋体" w:hAnsi="宋体" w:eastAsia="宋体" w:cs="宋体"/>
          <w:sz w:val="28"/>
        </w:rPr>
      </w:pPr>
      <w:r>
        <w:rPr>
          <w:rFonts w:hint="eastAsia" w:ascii="宋体" w:hAnsi="宋体" w:eastAsia="宋体" w:cs="宋体"/>
          <w:sz w:val="28"/>
        </w:rPr>
        <w:t xml:space="preserve">    10．乙方于</w:t>
      </w:r>
      <w:r>
        <w:rPr>
          <w:rFonts w:hint="eastAsia" w:ascii="宋体" w:hAnsi="宋体" w:eastAsia="宋体" w:cs="宋体"/>
          <w:sz w:val="28"/>
          <w:u w:val="single"/>
        </w:rPr>
        <w:t xml:space="preserve">    </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eastAsia="宋体" w:cs="宋体"/>
          <w:sz w:val="28"/>
        </w:rPr>
        <w:t>月前组织开工建设，</w:t>
      </w:r>
      <w:r>
        <w:rPr>
          <w:rFonts w:hint="eastAsia" w:ascii="宋体" w:hAnsi="宋体" w:eastAsia="宋体" w:cs="宋体"/>
          <w:sz w:val="28"/>
          <w:u w:val="single"/>
        </w:rPr>
        <w:t xml:space="preserve">    </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eastAsia="宋体" w:cs="宋体"/>
          <w:sz w:val="28"/>
        </w:rPr>
        <w:t>月前组织竣工综合验收。具体投资和进度计划如下：</w:t>
      </w:r>
      <w:r>
        <w:rPr>
          <w:rFonts w:hint="eastAsia" w:ascii="宋体" w:hAnsi="宋体" w:eastAsia="宋体" w:cs="宋体"/>
          <w:sz w:val="28"/>
          <w:u w:val="single"/>
        </w:rPr>
        <w:t xml:space="preserve">                                </w:t>
      </w:r>
    </w:p>
    <w:p>
      <w:pPr>
        <w:widowControl/>
        <w:tabs>
          <w:tab w:val="left" w:pos="630"/>
        </w:tabs>
        <w:spacing w:line="420" w:lineRule="exact"/>
        <w:rPr>
          <w:rFonts w:hint="eastAsia" w:ascii="宋体" w:hAnsi="宋体" w:eastAsia="宋体" w:cs="宋体"/>
          <w:sz w:val="28"/>
          <w:u w:val="single"/>
        </w:rPr>
      </w:pPr>
      <w:r>
        <w:rPr>
          <w:rFonts w:hint="eastAsia" w:ascii="宋体" w:hAnsi="宋体" w:eastAsia="宋体" w:cs="宋体"/>
          <w:sz w:val="28"/>
          <w:u w:val="single"/>
        </w:rPr>
        <w:t xml:space="preserve">                                                                </w:t>
      </w:r>
    </w:p>
    <w:p>
      <w:pPr>
        <w:widowControl/>
        <w:tabs>
          <w:tab w:val="left" w:pos="630"/>
        </w:tabs>
        <w:spacing w:line="420" w:lineRule="exact"/>
        <w:rPr>
          <w:rFonts w:hint="eastAsia" w:ascii="宋体" w:hAnsi="宋体" w:eastAsia="宋体" w:cs="宋体"/>
          <w:sz w:val="28"/>
          <w:u w:val="single"/>
        </w:rPr>
      </w:pPr>
      <w:r>
        <w:rPr>
          <w:rFonts w:hint="eastAsia" w:ascii="宋体" w:hAnsi="宋体" w:eastAsia="宋体" w:cs="宋体"/>
          <w:sz w:val="28"/>
          <w:u w:val="single"/>
        </w:rPr>
        <w:t xml:space="preserve">                                                                </w:t>
      </w:r>
    </w:p>
    <w:p>
      <w:pPr>
        <w:widowControl/>
        <w:tabs>
          <w:tab w:val="left" w:pos="630"/>
        </w:tabs>
        <w:spacing w:line="420" w:lineRule="exact"/>
        <w:rPr>
          <w:rFonts w:hint="eastAsia" w:ascii="宋体" w:hAnsi="宋体" w:eastAsia="宋体" w:cs="宋体"/>
          <w:sz w:val="28"/>
        </w:rPr>
      </w:pPr>
      <w:r>
        <w:rPr>
          <w:rFonts w:hint="eastAsia" w:ascii="宋体" w:hAnsi="宋体" w:eastAsia="宋体" w:cs="宋体"/>
          <w:sz w:val="28"/>
        </w:rPr>
        <w:t>（可另加附页）。</w:t>
      </w:r>
    </w:p>
    <w:p>
      <w:pPr>
        <w:widowControl/>
        <w:tabs>
          <w:tab w:val="left" w:pos="630"/>
        </w:tabs>
        <w:spacing w:line="420" w:lineRule="exact"/>
        <w:ind w:firstLine="570"/>
        <w:rPr>
          <w:rFonts w:hint="eastAsia" w:ascii="宋体" w:hAnsi="宋体" w:eastAsia="宋体" w:cs="宋体"/>
          <w:sz w:val="28"/>
          <w:u w:val="single"/>
        </w:rPr>
      </w:pPr>
      <w:r>
        <w:rPr>
          <w:rFonts w:hint="eastAsia" w:ascii="宋体" w:hAnsi="宋体" w:eastAsia="宋体" w:cs="宋体"/>
          <w:sz w:val="28"/>
        </w:rPr>
        <w:t>11．本项目的基础设施和公建配套设施，乙方应与房地产开发项目同时规划设计，并按照先地下、后地上的方式建设，与项目同时竣工，同时交付使用。交付使用时，乙方要向住户提供《住宅使用说明书》和《住宅质量保证书》。乙方负责建设的基础设施和配套公用设施有：</w:t>
      </w:r>
      <w:r>
        <w:rPr>
          <w:rFonts w:hint="eastAsia" w:ascii="宋体" w:hAnsi="宋体" w:eastAsia="宋体" w:cs="宋体"/>
          <w:sz w:val="28"/>
          <w:u w:val="single"/>
        </w:rPr>
        <w:t xml:space="preserve">           </w:t>
      </w:r>
    </w:p>
    <w:p>
      <w:pPr>
        <w:widowControl/>
        <w:tabs>
          <w:tab w:val="left" w:pos="630"/>
        </w:tabs>
        <w:spacing w:line="420" w:lineRule="exact"/>
        <w:rPr>
          <w:rFonts w:hint="eastAsia" w:ascii="宋体" w:hAnsi="宋体" w:eastAsia="宋体" w:cs="宋体"/>
          <w:sz w:val="28"/>
          <w:u w:val="single"/>
        </w:rPr>
      </w:pPr>
      <w:r>
        <w:rPr>
          <w:rFonts w:hint="eastAsia" w:ascii="宋体" w:hAnsi="宋体" w:eastAsia="宋体" w:cs="宋体"/>
          <w:sz w:val="28"/>
          <w:u w:val="single"/>
        </w:rPr>
        <w:t xml:space="preserve">                                                                </w:t>
      </w:r>
    </w:p>
    <w:p>
      <w:pPr>
        <w:widowControl/>
        <w:tabs>
          <w:tab w:val="left" w:pos="630"/>
        </w:tabs>
        <w:spacing w:line="420" w:lineRule="exact"/>
        <w:rPr>
          <w:rFonts w:hint="eastAsia" w:ascii="宋体" w:hAnsi="宋体" w:eastAsia="宋体" w:cs="宋体"/>
          <w:sz w:val="28"/>
        </w:rPr>
      </w:pPr>
      <w:r>
        <w:rPr>
          <w:rFonts w:hint="eastAsia" w:ascii="宋体" w:hAnsi="宋体" w:eastAsia="宋体" w:cs="宋体"/>
          <w:sz w:val="28"/>
          <w:u w:val="single"/>
        </w:rPr>
        <w:t xml:space="preserve">                                                                </w:t>
      </w:r>
    </w:p>
    <w:p>
      <w:pPr>
        <w:widowControl/>
        <w:spacing w:line="420" w:lineRule="exact"/>
        <w:ind w:left="-51" w:leftChars="-16" w:firstLine="562" w:firstLineChars="200"/>
        <w:rPr>
          <w:rFonts w:hint="eastAsia" w:ascii="宋体" w:hAnsi="宋体" w:eastAsia="宋体" w:cs="宋体"/>
          <w:sz w:val="28"/>
        </w:rPr>
      </w:pPr>
      <w:r>
        <w:rPr>
          <w:rFonts w:hint="eastAsia" w:ascii="宋体" w:hAnsi="宋体" w:eastAsia="宋体" w:cs="宋体"/>
          <w:sz w:val="28"/>
        </w:rPr>
        <w:t>其中：乙方将位于</w:t>
      </w:r>
      <w:r>
        <w:rPr>
          <w:rFonts w:hint="eastAsia" w:ascii="宋体" w:hAnsi="宋体" w:eastAsia="宋体" w:cs="宋体"/>
          <w:sz w:val="28"/>
          <w:u w:val="single"/>
        </w:rPr>
        <w:t xml:space="preserve">                                   </w:t>
      </w:r>
      <w:r>
        <w:rPr>
          <w:rFonts w:hint="eastAsia" w:ascii="宋体" w:hAnsi="宋体" w:eastAsia="宋体" w:cs="宋体"/>
          <w:sz w:val="28"/>
        </w:rPr>
        <w:t>的物业管理用房</w:t>
      </w:r>
      <w:r>
        <w:rPr>
          <w:rFonts w:hint="eastAsia" w:ascii="宋体" w:hAnsi="宋体" w:eastAsia="宋体" w:cs="宋体"/>
          <w:sz w:val="28"/>
          <w:u w:val="single"/>
        </w:rPr>
        <w:t xml:space="preserve">    </w:t>
      </w:r>
      <w:r>
        <w:rPr>
          <w:rFonts w:hint="eastAsia" w:ascii="宋体" w:hAnsi="宋体" w:eastAsia="宋体" w:cs="宋体"/>
          <w:sz w:val="28"/>
        </w:rPr>
        <w:t>m</w:t>
      </w:r>
      <w:r>
        <w:rPr>
          <w:rFonts w:hint="eastAsia" w:ascii="宋体" w:hAnsi="宋体" w:eastAsia="宋体" w:cs="宋体"/>
          <w:sz w:val="28"/>
          <w:vertAlign w:val="superscript"/>
        </w:rPr>
        <w:t>2</w:t>
      </w:r>
      <w:r>
        <w:rPr>
          <w:rFonts w:hint="eastAsia" w:ascii="宋体" w:hAnsi="宋体" w:eastAsia="宋体" w:cs="宋体"/>
          <w:sz w:val="28"/>
        </w:rPr>
        <w:t>交由业主委员会管理；将位于</w:t>
      </w:r>
      <w:r>
        <w:rPr>
          <w:rFonts w:hint="eastAsia" w:ascii="宋体" w:hAnsi="宋体" w:eastAsia="宋体" w:cs="宋体"/>
          <w:sz w:val="28"/>
          <w:u w:val="single"/>
        </w:rPr>
        <w:t xml:space="preserve">            </w:t>
      </w:r>
      <w:r>
        <w:rPr>
          <w:rFonts w:hint="eastAsia" w:ascii="宋体" w:hAnsi="宋体" w:eastAsia="宋体" w:cs="宋体"/>
          <w:sz w:val="28"/>
        </w:rPr>
        <w:t>的居委会用房</w:t>
      </w:r>
      <w:r>
        <w:rPr>
          <w:rFonts w:hint="eastAsia" w:ascii="宋体" w:hAnsi="宋体" w:eastAsia="宋体" w:cs="宋体"/>
          <w:sz w:val="28"/>
          <w:u w:val="single"/>
        </w:rPr>
        <w:t xml:space="preserve">   </w:t>
      </w:r>
      <w:r>
        <w:rPr>
          <w:rFonts w:hint="eastAsia" w:ascii="宋体" w:hAnsi="宋体" w:eastAsia="宋体" w:cs="宋体"/>
          <w:sz w:val="28"/>
        </w:rPr>
        <w:t>m</w:t>
      </w:r>
      <w:r>
        <w:rPr>
          <w:rFonts w:hint="eastAsia" w:ascii="宋体" w:hAnsi="宋体" w:eastAsia="宋体" w:cs="宋体"/>
          <w:sz w:val="28"/>
          <w:vertAlign w:val="superscript"/>
        </w:rPr>
        <w:t>2</w:t>
      </w:r>
      <w:r>
        <w:rPr>
          <w:rFonts w:hint="eastAsia" w:ascii="宋体" w:hAnsi="宋体" w:eastAsia="宋体" w:cs="宋体"/>
          <w:sz w:val="28"/>
        </w:rPr>
        <w:t>无偿交居委会使用。</w:t>
      </w:r>
    </w:p>
    <w:p>
      <w:pPr>
        <w:widowControl/>
        <w:tabs>
          <w:tab w:val="left" w:pos="630"/>
        </w:tabs>
        <w:spacing w:line="420" w:lineRule="exact"/>
        <w:ind w:firstLine="562" w:firstLineChars="200"/>
        <w:rPr>
          <w:rFonts w:hint="eastAsia" w:ascii="宋体" w:hAnsi="宋体" w:eastAsia="宋体" w:cs="宋体"/>
          <w:sz w:val="28"/>
        </w:rPr>
      </w:pPr>
      <w:r>
        <w:rPr>
          <w:rFonts w:hint="eastAsia" w:ascii="宋体" w:hAnsi="宋体" w:eastAsia="宋体" w:cs="宋体"/>
          <w:sz w:val="28"/>
        </w:rPr>
        <w:t>12．乙方对本项目开发建设的商品住房质量承担首要责任，勘察、设计、施工、监理等单位应当依据有关法律法规的规定或者合同的约定承担相应责任。本项目工程建设质量应达到国家工程质量合格标准后方可交付使用。质量以国家或行业的质量检验评定标准为依据，企业要积极创建     （国家“鲁班奖”、省“泰山杯”等）质量创优奖项。乙方要确保工程质量合格率达到100%，优良率达到</w:t>
      </w:r>
      <w:r>
        <w:rPr>
          <w:rFonts w:hint="eastAsia" w:ascii="宋体" w:hAnsi="宋体" w:eastAsia="宋体" w:cs="宋体"/>
          <w:sz w:val="28"/>
          <w:u w:val="single"/>
        </w:rPr>
        <w:t xml:space="preserve">     </w:t>
      </w:r>
      <w:r>
        <w:rPr>
          <w:rFonts w:hint="eastAsia" w:ascii="宋体" w:hAnsi="宋体" w:eastAsia="宋体" w:cs="宋体"/>
          <w:sz w:val="28"/>
        </w:rPr>
        <w:t>%以上。</w:t>
      </w:r>
    </w:p>
    <w:p>
      <w:pPr>
        <w:tabs>
          <w:tab w:val="left" w:pos="630"/>
        </w:tabs>
        <w:spacing w:line="420" w:lineRule="exact"/>
        <w:rPr>
          <w:rFonts w:hint="eastAsia" w:ascii="宋体" w:hAnsi="宋体" w:eastAsia="宋体" w:cs="宋体"/>
          <w:sz w:val="28"/>
        </w:rPr>
      </w:pPr>
      <w:r>
        <w:rPr>
          <w:rFonts w:hint="eastAsia" w:ascii="宋体" w:hAnsi="宋体" w:eastAsia="宋体" w:cs="宋体"/>
          <w:sz w:val="28"/>
        </w:rPr>
        <w:t xml:space="preserve">    13．乙方按合同约定时间依法办理项目开工手续和组织项目竣工综合验收。实行竣工综合验收公示制度。乙方组织进行竣工综合验收前1个月，持包括开发合同、开发项目手册等证明材料在内的开发项目综合验收报告，向开发主管部门提出申请，开发主管部门按照要求在项目显著位置进行验收公示，并向部分业主发放调查问卷，就项目建筑质量、小区配套向业主代表征求意见，公示内容中明示开发主管部门和开发建设单位联系电话、验收时限。主管部门汇总业主提出问题后反馈给开发建设单位，开发建设单位在相关部门的监督下，在规定的时限内落实处理，经业主同意后，主管部门再组织现场验收，业主不同意的不予验收。</w:t>
      </w:r>
    </w:p>
    <w:p>
      <w:pPr>
        <w:widowControl/>
        <w:tabs>
          <w:tab w:val="right" w:pos="8759"/>
        </w:tabs>
        <w:spacing w:line="420" w:lineRule="exact"/>
        <w:ind w:left="-50" w:firstLine="367" w:firstLineChars="131"/>
        <w:rPr>
          <w:rFonts w:hint="eastAsia" w:ascii="宋体" w:hAnsi="宋体" w:eastAsia="宋体" w:cs="宋体"/>
          <w:sz w:val="28"/>
        </w:rPr>
      </w:pPr>
      <w:r>
        <w:rPr>
          <w:rFonts w:hint="eastAsia" w:ascii="宋体" w:hAnsi="宋体" w:eastAsia="宋体" w:cs="宋体"/>
          <w:sz w:val="28"/>
        </w:rPr>
        <w:t xml:space="preserve">  14．乙方保证项目的水、电、暖、燃气供应一次到位，不得二次供应。</w:t>
      </w:r>
    </w:p>
    <w:p>
      <w:pPr>
        <w:widowControl/>
        <w:spacing w:line="420" w:lineRule="exact"/>
        <w:ind w:left="-50" w:firstLine="367" w:firstLineChars="131"/>
        <w:rPr>
          <w:rFonts w:hint="eastAsia" w:ascii="宋体" w:hAnsi="宋体" w:eastAsia="宋体" w:cs="宋体"/>
          <w:sz w:val="28"/>
        </w:rPr>
      </w:pPr>
      <w:r>
        <w:rPr>
          <w:rFonts w:hint="eastAsia" w:ascii="宋体" w:hAnsi="宋体" w:eastAsia="宋体" w:cs="宋体"/>
          <w:sz w:val="28"/>
        </w:rPr>
        <w:t xml:space="preserve">  15．乙方转让其开发的房地产开发项目，除要符合《山东省城市房地产开发经营管理条例》（以下简称《条例》）第三十九条的规定外，转让前要将有关资料报甲方审核同意，签订转让合同10日内将转让合同报甲方登记备案。受让人继续进行房地产开发经营的，应当达到从事该开发项目的有关条件，并按规定办理项目开发者变更手续。</w:t>
      </w:r>
    </w:p>
    <w:p>
      <w:pPr>
        <w:widowControl/>
        <w:spacing w:line="420" w:lineRule="exact"/>
        <w:ind w:left="-50" w:firstLine="367" w:firstLineChars="131"/>
        <w:rPr>
          <w:rFonts w:hint="eastAsia" w:ascii="宋体" w:hAnsi="宋体" w:eastAsia="宋体" w:cs="宋体"/>
          <w:sz w:val="28"/>
        </w:rPr>
      </w:pPr>
      <w:r>
        <w:rPr>
          <w:rFonts w:hint="eastAsia" w:ascii="宋体" w:hAnsi="宋体" w:eastAsia="宋体" w:cs="宋体"/>
          <w:sz w:val="28"/>
        </w:rPr>
        <w:t xml:space="preserve">  16．在业主、业主大会选聘物业管理企业之前，由乙方负责选聘物业管理企业进行管理，并签订书面的前期物业服务合同。</w:t>
      </w:r>
    </w:p>
    <w:p>
      <w:pPr>
        <w:widowControl/>
        <w:tabs>
          <w:tab w:val="left" w:pos="0"/>
        </w:tabs>
        <w:spacing w:line="420" w:lineRule="exact"/>
        <w:ind w:left="-6" w:leftChars="-2"/>
        <w:rPr>
          <w:rFonts w:hint="eastAsia" w:ascii="宋体" w:hAnsi="宋体" w:eastAsia="宋体" w:cs="宋体"/>
          <w:b/>
          <w:bCs/>
          <w:sz w:val="28"/>
        </w:rPr>
      </w:pPr>
      <w:r>
        <w:rPr>
          <w:rFonts w:hint="eastAsia" w:ascii="宋体" w:hAnsi="宋体" w:eastAsia="宋体" w:cs="宋体"/>
          <w:sz w:val="28"/>
        </w:rPr>
        <w:t xml:space="preserve">    </w:t>
      </w:r>
      <w:r>
        <w:rPr>
          <w:rFonts w:hint="eastAsia" w:ascii="宋体" w:hAnsi="宋体" w:eastAsia="宋体" w:cs="宋体"/>
          <w:b/>
          <w:bCs/>
          <w:sz w:val="28"/>
        </w:rPr>
        <w:t>第四条</w:t>
      </w:r>
      <w:r>
        <w:rPr>
          <w:rFonts w:hint="eastAsia" w:ascii="宋体" w:hAnsi="宋体" w:eastAsia="宋体" w:cs="宋体"/>
          <w:sz w:val="28"/>
        </w:rPr>
        <w:t xml:space="preserve">  </w:t>
      </w:r>
      <w:r>
        <w:rPr>
          <w:rFonts w:hint="eastAsia" w:ascii="宋体" w:hAnsi="宋体" w:eastAsia="宋体" w:cs="宋体"/>
          <w:b/>
          <w:bCs/>
          <w:sz w:val="28"/>
        </w:rPr>
        <w:t>甲方责任</w:t>
      </w:r>
    </w:p>
    <w:p>
      <w:pPr>
        <w:widowControl/>
        <w:spacing w:line="420" w:lineRule="exact"/>
        <w:ind w:left="-50" w:firstLine="367" w:firstLineChars="131"/>
        <w:rPr>
          <w:rFonts w:hint="eastAsia" w:ascii="宋体" w:hAnsi="宋体" w:eastAsia="宋体" w:cs="宋体"/>
          <w:sz w:val="28"/>
        </w:rPr>
      </w:pPr>
      <w:r>
        <w:rPr>
          <w:rFonts w:hint="eastAsia" w:ascii="宋体" w:hAnsi="宋体" w:eastAsia="宋体" w:cs="宋体"/>
          <w:sz w:val="28"/>
        </w:rPr>
        <w:t xml:space="preserve">  1．甲方必须依法对开发企业的开发经营行为进行监督管理，不得随意干涉。</w:t>
      </w:r>
    </w:p>
    <w:p>
      <w:pPr>
        <w:widowControl/>
        <w:spacing w:line="420" w:lineRule="exact"/>
        <w:ind w:left="-50" w:firstLine="367" w:firstLineChars="131"/>
        <w:rPr>
          <w:rFonts w:hint="eastAsia" w:ascii="宋体" w:hAnsi="宋体" w:eastAsia="宋体" w:cs="宋体"/>
          <w:sz w:val="28"/>
        </w:rPr>
      </w:pPr>
      <w:r>
        <w:rPr>
          <w:rFonts w:hint="eastAsia" w:ascii="宋体" w:hAnsi="宋体" w:eastAsia="宋体" w:cs="宋体"/>
          <w:sz w:val="28"/>
        </w:rPr>
        <w:t xml:space="preserve">  2．在乙方按规定提交完备的开发项目资料后，三日内为其办理开发经营权证明和竣工综合验收备案。</w:t>
      </w:r>
    </w:p>
    <w:p>
      <w:pPr>
        <w:widowControl/>
        <w:spacing w:line="420" w:lineRule="exact"/>
        <w:ind w:left="-50" w:firstLine="460" w:firstLineChars="164"/>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b/>
          <w:sz w:val="28"/>
        </w:rPr>
        <w:t>第五条</w:t>
      </w:r>
      <w:r>
        <w:rPr>
          <w:rFonts w:hint="eastAsia" w:ascii="宋体" w:hAnsi="宋体" w:eastAsia="宋体" w:cs="宋体"/>
          <w:sz w:val="28"/>
        </w:rPr>
        <w:t xml:space="preserve">  </w:t>
      </w:r>
      <w:r>
        <w:rPr>
          <w:rFonts w:hint="eastAsia" w:ascii="宋体" w:hAnsi="宋体" w:eastAsia="宋体" w:cs="宋体"/>
          <w:b/>
          <w:sz w:val="28"/>
        </w:rPr>
        <w:t>违约责任</w:t>
      </w:r>
    </w:p>
    <w:p>
      <w:pPr>
        <w:widowControl/>
        <w:spacing w:line="420" w:lineRule="exact"/>
        <w:ind w:left="-50" w:firstLine="460" w:firstLineChars="164"/>
        <w:rPr>
          <w:rFonts w:hint="eastAsia" w:ascii="宋体" w:hAnsi="宋体" w:eastAsia="宋体" w:cs="宋体"/>
          <w:sz w:val="28"/>
        </w:rPr>
      </w:pPr>
      <w:r>
        <w:rPr>
          <w:rFonts w:hint="eastAsia" w:ascii="宋体" w:hAnsi="宋体" w:eastAsia="宋体" w:cs="宋体"/>
          <w:sz w:val="28"/>
        </w:rPr>
        <w:t xml:space="preserve"> 1．乙方未按合同要求按期开工或者开发进度未达到开发合同要求的，由甲方责令其限期改正，逾期不改正的，无偿收回其项目开发经营权。</w:t>
      </w:r>
    </w:p>
    <w:p>
      <w:pPr>
        <w:widowControl/>
        <w:spacing w:line="420" w:lineRule="exact"/>
        <w:ind w:firstLine="549" w:firstLineChars="196"/>
        <w:rPr>
          <w:rFonts w:hint="eastAsia" w:ascii="宋体" w:hAnsi="宋体" w:eastAsia="宋体" w:cs="宋体"/>
          <w:sz w:val="28"/>
        </w:rPr>
      </w:pPr>
      <w:r>
        <w:rPr>
          <w:rFonts w:hint="eastAsia" w:ascii="宋体" w:hAnsi="宋体" w:eastAsia="宋体" w:cs="宋体"/>
          <w:sz w:val="28"/>
        </w:rPr>
        <w:t>2．乙方未经批准擅自变更规划设计和项目性质的，由甲方依据《条例》第五十四条予以处罚。</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3．乙方开发项目（包括分期开发）未经综合验收或虽经验收但不合格即交付使用的，由甲方依据《条例》第五十五条处罚。</w:t>
      </w:r>
    </w:p>
    <w:p>
      <w:pPr>
        <w:widowControl/>
        <w:spacing w:line="420" w:lineRule="exact"/>
        <w:ind w:left="-50" w:firstLine="460" w:firstLineChars="164"/>
        <w:rPr>
          <w:rFonts w:hint="eastAsia" w:ascii="宋体" w:hAnsi="宋体" w:eastAsia="宋体" w:cs="宋体"/>
          <w:sz w:val="28"/>
        </w:rPr>
      </w:pPr>
      <w:r>
        <w:rPr>
          <w:rFonts w:hint="eastAsia" w:ascii="宋体" w:hAnsi="宋体" w:eastAsia="宋体" w:cs="宋体"/>
          <w:sz w:val="28"/>
        </w:rPr>
        <w:t xml:space="preserve"> 4．乙方转让开发项目未办理开发者变更手续的，由甲方按《条例》第五十六条规定予以处罚。</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5．分期开发的项目，乙方未完成规划和本合同规定的内容，不予进行综合验收备案，不得进行下一期的开发项目。</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sz w:val="28"/>
        </w:rPr>
        <w:t>6．甲方的工作人员在实施开发项目监督管理工作中，玩忽职守，滥用职权，给乙方造成损失的，乙方有权举报，甲方应及时按规定予以处理。</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b/>
          <w:bCs/>
          <w:sz w:val="28"/>
        </w:rPr>
        <w:t>第六条</w:t>
      </w:r>
      <w:r>
        <w:rPr>
          <w:rFonts w:hint="eastAsia" w:ascii="宋体" w:hAnsi="宋体" w:eastAsia="宋体" w:cs="宋体"/>
          <w:sz w:val="28"/>
        </w:rPr>
        <w:t xml:space="preserve">  对于因发生不可抗力事件造成项目进度延误，无法履行合同，双方均不承担责任。乙方应在条件允许下，采取一切必要的补救措施以减少因不可抗力造成的损失，并应在不可抗力事件结束后48小时内将事件的情况以书面形式通知甲方。不可抗力事件持续发生，乙方应每隔7日向甲方报告一次受害情况。不可抗力事件结束后7日内，向甲方提交合同不能履行或部分不能履行以及需要延期履行的理由报告。</w:t>
      </w:r>
    </w:p>
    <w:p>
      <w:pPr>
        <w:widowControl/>
        <w:spacing w:line="420" w:lineRule="exact"/>
        <w:ind w:firstLine="549" w:firstLineChars="196"/>
        <w:rPr>
          <w:rFonts w:hint="eastAsia" w:ascii="宋体" w:hAnsi="宋体" w:eastAsia="宋体" w:cs="宋体"/>
          <w:sz w:val="28"/>
        </w:rPr>
      </w:pPr>
      <w:r>
        <w:rPr>
          <w:rFonts w:hint="eastAsia" w:ascii="宋体" w:hAnsi="宋体" w:eastAsia="宋体" w:cs="宋体"/>
          <w:b/>
          <w:bCs/>
          <w:sz w:val="28"/>
        </w:rPr>
        <w:t>第七条</w:t>
      </w:r>
      <w:r>
        <w:rPr>
          <w:rFonts w:hint="eastAsia" w:ascii="宋体" w:hAnsi="宋体" w:eastAsia="宋体" w:cs="宋体"/>
          <w:sz w:val="28"/>
        </w:rPr>
        <w:t xml:space="preserve">  因政府及政府部门的行为造成开发建设迟延或延误开发进度的，乙方应当保管好有关证明材料。经甲方确认后，开工日期及开发进度相应顺延。</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b/>
          <w:bCs/>
          <w:sz w:val="28"/>
        </w:rPr>
        <w:t>第八条</w:t>
      </w:r>
      <w:r>
        <w:rPr>
          <w:rFonts w:hint="eastAsia" w:ascii="宋体" w:hAnsi="宋体" w:eastAsia="宋体" w:cs="宋体"/>
          <w:sz w:val="28"/>
        </w:rPr>
        <w:t xml:space="preserve">  本合同经双方签章后，乙方应持开发合同及其他规定材料向甲方申请办理开发经营权证明。取得经营权证明后到规划和土地管理等部门办理有关建设手续。</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b/>
          <w:bCs/>
          <w:sz w:val="28"/>
        </w:rPr>
        <w:t>第九条</w:t>
      </w:r>
      <w:r>
        <w:rPr>
          <w:rFonts w:hint="eastAsia" w:ascii="宋体" w:hAnsi="宋体" w:eastAsia="宋体" w:cs="宋体"/>
          <w:sz w:val="28"/>
        </w:rPr>
        <w:t xml:space="preserve">  对于未按本开发合同要求进行开发建设的，由项目所在地建设主管部门责令停工，限期整改，并记入企业信用档案不良行为记录，按照资质管理和年度资信评价等有关规定进行处理。情节严重的，上报市政府收回土地开发经营权。</w:t>
      </w:r>
    </w:p>
    <w:p>
      <w:pPr>
        <w:pStyle w:val="9"/>
        <w:widowControl/>
        <w:numPr>
          <w:ilvl w:val="0"/>
          <w:numId w:val="0"/>
        </w:numPr>
        <w:spacing w:line="420" w:lineRule="exact"/>
        <w:ind w:firstLine="562" w:firstLineChars="200"/>
        <w:rPr>
          <w:rFonts w:hint="eastAsia" w:ascii="宋体" w:hAnsi="宋体" w:eastAsia="宋体" w:cs="宋体"/>
          <w:sz w:val="28"/>
        </w:rPr>
      </w:pPr>
      <w:r>
        <w:rPr>
          <w:rFonts w:hint="eastAsia" w:ascii="宋体" w:hAnsi="宋体" w:eastAsia="宋体" w:cs="宋体"/>
          <w:b/>
          <w:bCs/>
          <w:sz w:val="28"/>
        </w:rPr>
        <w:t>第十条</w:t>
      </w:r>
      <w:r>
        <w:rPr>
          <w:rFonts w:hint="eastAsia" w:ascii="宋体" w:hAnsi="宋体" w:eastAsia="宋体" w:cs="宋体"/>
          <w:sz w:val="28"/>
        </w:rPr>
        <w:t xml:space="preserve">  其他约定事项：</w:t>
      </w:r>
    </w:p>
    <w:p>
      <w:pPr>
        <w:pStyle w:val="9"/>
        <w:widowControl/>
        <w:numPr>
          <w:ilvl w:val="0"/>
          <w:numId w:val="0"/>
        </w:numPr>
        <w:spacing w:line="420" w:lineRule="exact"/>
        <w:ind w:firstLine="562" w:firstLineChars="200"/>
        <w:rPr>
          <w:rFonts w:hint="eastAsia" w:ascii="宋体" w:hAnsi="宋体" w:eastAsia="宋体" w:cs="宋体"/>
          <w:sz w:val="28"/>
          <w:u w:val="single"/>
        </w:rPr>
      </w:pPr>
      <w:r>
        <w:rPr>
          <w:rFonts w:hint="eastAsia" w:ascii="宋体" w:hAnsi="宋体" w:eastAsia="宋体" w:cs="宋体"/>
          <w:sz w:val="28"/>
        </w:rPr>
        <w:t>1．</w:t>
      </w:r>
      <w:r>
        <w:rPr>
          <w:rFonts w:hint="eastAsia" w:ascii="宋体" w:hAnsi="宋体" w:eastAsia="宋体" w:cs="宋体"/>
          <w:sz w:val="28"/>
          <w:u w:val="single"/>
        </w:rPr>
        <w:t xml:space="preserve">                                                     </w:t>
      </w:r>
    </w:p>
    <w:p>
      <w:pPr>
        <w:pStyle w:val="9"/>
        <w:widowControl/>
        <w:numPr>
          <w:ilvl w:val="0"/>
          <w:numId w:val="0"/>
        </w:numPr>
        <w:spacing w:line="420" w:lineRule="exact"/>
        <w:ind w:firstLine="562" w:firstLineChars="200"/>
        <w:rPr>
          <w:rFonts w:hint="eastAsia" w:ascii="宋体" w:hAnsi="宋体" w:eastAsia="宋体" w:cs="宋体"/>
          <w:sz w:val="28"/>
          <w:u w:val="single"/>
        </w:rPr>
      </w:pPr>
      <w:r>
        <w:rPr>
          <w:rFonts w:hint="eastAsia" w:ascii="宋体" w:hAnsi="宋体" w:eastAsia="宋体" w:cs="宋体"/>
          <w:sz w:val="28"/>
        </w:rPr>
        <w:t>2．</w:t>
      </w:r>
      <w:r>
        <w:rPr>
          <w:rFonts w:hint="eastAsia" w:ascii="宋体" w:hAnsi="宋体" w:eastAsia="宋体" w:cs="宋体"/>
          <w:sz w:val="28"/>
          <w:u w:val="single"/>
        </w:rPr>
        <w:t xml:space="preserve">                                                     </w:t>
      </w:r>
    </w:p>
    <w:p>
      <w:pPr>
        <w:pStyle w:val="9"/>
        <w:widowControl/>
        <w:numPr>
          <w:ilvl w:val="0"/>
          <w:numId w:val="0"/>
        </w:numPr>
        <w:spacing w:line="420" w:lineRule="exact"/>
        <w:ind w:firstLine="562" w:firstLineChars="200"/>
        <w:rPr>
          <w:rFonts w:hint="eastAsia" w:ascii="宋体" w:hAnsi="宋体" w:eastAsia="宋体" w:cs="宋体"/>
          <w:sz w:val="28"/>
          <w:u w:val="single"/>
        </w:rPr>
      </w:pPr>
      <w:r>
        <w:rPr>
          <w:rFonts w:hint="eastAsia" w:ascii="宋体" w:hAnsi="宋体" w:eastAsia="宋体" w:cs="宋体"/>
          <w:sz w:val="28"/>
        </w:rPr>
        <w:t>3．</w:t>
      </w:r>
      <w:r>
        <w:rPr>
          <w:rFonts w:hint="eastAsia" w:ascii="宋体" w:hAnsi="宋体" w:eastAsia="宋体" w:cs="宋体"/>
          <w:sz w:val="28"/>
          <w:u w:val="single"/>
        </w:rPr>
        <w:t xml:space="preserve">                                                     </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b/>
          <w:sz w:val="28"/>
        </w:rPr>
        <w:t xml:space="preserve">第十一条 </w:t>
      </w:r>
      <w:r>
        <w:rPr>
          <w:rFonts w:hint="eastAsia" w:ascii="宋体" w:hAnsi="宋体" w:eastAsia="宋体" w:cs="宋体"/>
          <w:sz w:val="28"/>
        </w:rPr>
        <w:t>本合同未尽事宜，双方协商解决 。</w:t>
      </w:r>
    </w:p>
    <w:p>
      <w:pPr>
        <w:widowControl/>
        <w:spacing w:line="420" w:lineRule="exact"/>
        <w:ind w:firstLine="562" w:firstLineChars="200"/>
        <w:rPr>
          <w:rFonts w:hint="eastAsia" w:ascii="宋体" w:hAnsi="宋体" w:eastAsia="宋体" w:cs="宋体"/>
          <w:sz w:val="28"/>
        </w:rPr>
      </w:pPr>
      <w:r>
        <w:rPr>
          <w:rFonts w:hint="eastAsia" w:ascii="宋体" w:hAnsi="宋体" w:eastAsia="宋体" w:cs="宋体"/>
          <w:b/>
          <w:sz w:val="28"/>
        </w:rPr>
        <w:t>第十二条</w:t>
      </w:r>
      <w:r>
        <w:rPr>
          <w:rFonts w:hint="eastAsia" w:ascii="宋体" w:hAnsi="宋体" w:eastAsia="宋体" w:cs="宋体"/>
          <w:sz w:val="28"/>
        </w:rPr>
        <w:t xml:space="preserve"> 本合同一式二份，双方各执一份。</w:t>
      </w:r>
    </w:p>
    <w:p>
      <w:pPr>
        <w:pStyle w:val="9"/>
        <w:widowControl/>
        <w:numPr>
          <w:ilvl w:val="0"/>
          <w:numId w:val="0"/>
        </w:numPr>
        <w:spacing w:line="420" w:lineRule="exact"/>
        <w:ind w:firstLine="562" w:firstLineChars="200"/>
        <w:rPr>
          <w:rFonts w:hint="eastAsia" w:ascii="宋体" w:hAnsi="宋体" w:eastAsia="宋体" w:cs="宋体"/>
          <w:sz w:val="28"/>
        </w:rPr>
      </w:pPr>
      <w:r>
        <w:rPr>
          <w:rFonts w:hint="eastAsia" w:ascii="宋体" w:hAnsi="宋体" w:eastAsia="宋体" w:cs="宋体"/>
          <w:b/>
          <w:sz w:val="28"/>
        </w:rPr>
        <w:t>第十三条</w:t>
      </w:r>
      <w:r>
        <w:rPr>
          <w:rFonts w:hint="eastAsia" w:ascii="宋体" w:hAnsi="宋体" w:eastAsia="宋体" w:cs="宋体"/>
          <w:sz w:val="28"/>
        </w:rPr>
        <w:t xml:space="preserve"> 本合同甲乙双方加盖公章后生效。</w:t>
      </w:r>
    </w:p>
    <w:p>
      <w:pPr>
        <w:pStyle w:val="9"/>
        <w:widowControl/>
        <w:numPr>
          <w:ilvl w:val="0"/>
          <w:numId w:val="0"/>
        </w:numPr>
        <w:spacing w:line="420" w:lineRule="exact"/>
        <w:ind w:left="-50"/>
        <w:rPr>
          <w:rFonts w:hint="eastAsia" w:ascii="宋体" w:hAnsi="宋体" w:eastAsia="宋体" w:cs="宋体"/>
          <w:sz w:val="28"/>
        </w:rPr>
      </w:pPr>
    </w:p>
    <w:p>
      <w:pPr>
        <w:pStyle w:val="9"/>
        <w:widowControl/>
        <w:numPr>
          <w:ilvl w:val="0"/>
          <w:numId w:val="0"/>
        </w:numPr>
        <w:spacing w:line="420" w:lineRule="exact"/>
        <w:ind w:left="-50"/>
        <w:rPr>
          <w:rFonts w:hint="eastAsia" w:ascii="宋体" w:hAnsi="宋体" w:eastAsia="宋体" w:cs="宋体"/>
          <w:sz w:val="28"/>
        </w:rPr>
      </w:pPr>
    </w:p>
    <w:p>
      <w:pPr>
        <w:pStyle w:val="9"/>
        <w:widowControl/>
        <w:numPr>
          <w:ilvl w:val="0"/>
          <w:numId w:val="0"/>
        </w:numPr>
        <w:spacing w:line="420" w:lineRule="exact"/>
        <w:ind w:left="-50"/>
        <w:rPr>
          <w:rFonts w:hint="eastAsia" w:ascii="宋体" w:hAnsi="宋体" w:eastAsia="宋体" w:cs="宋体"/>
          <w:sz w:val="28"/>
        </w:rPr>
      </w:pPr>
    </w:p>
    <w:p>
      <w:pPr>
        <w:pStyle w:val="9"/>
        <w:widowControl/>
        <w:numPr>
          <w:ilvl w:val="0"/>
          <w:numId w:val="0"/>
        </w:numPr>
        <w:spacing w:line="420" w:lineRule="exact"/>
        <w:ind w:left="-77" w:leftChars="-24" w:firstLine="562" w:firstLineChars="200"/>
        <w:rPr>
          <w:rFonts w:hint="eastAsia" w:ascii="宋体" w:hAnsi="宋体" w:eastAsia="宋体" w:cs="宋体"/>
          <w:sz w:val="28"/>
        </w:rPr>
      </w:pPr>
      <w:r>
        <w:rPr>
          <w:rFonts w:hint="eastAsia" w:ascii="宋体" w:hAnsi="宋体" w:eastAsia="宋体" w:cs="宋体"/>
          <w:sz w:val="28"/>
        </w:rPr>
        <w:t>甲方：（签章）                   乙方：（签章）</w:t>
      </w:r>
    </w:p>
    <w:p>
      <w:pPr>
        <w:pStyle w:val="9"/>
        <w:widowControl/>
        <w:numPr>
          <w:ilvl w:val="0"/>
          <w:numId w:val="0"/>
        </w:numPr>
        <w:spacing w:line="420" w:lineRule="exact"/>
        <w:ind w:left="-50"/>
        <w:rPr>
          <w:rFonts w:hint="eastAsia" w:ascii="宋体" w:hAnsi="宋体" w:eastAsia="宋体" w:cs="宋体"/>
          <w:sz w:val="28"/>
        </w:rPr>
      </w:pPr>
      <w:r>
        <w:rPr>
          <w:rFonts w:hint="eastAsia" w:ascii="宋体" w:hAnsi="宋体" w:eastAsia="宋体" w:cs="宋体"/>
          <w:sz w:val="28"/>
        </w:rPr>
        <w:t xml:space="preserve">    </w:t>
      </w:r>
    </w:p>
    <w:p>
      <w:pPr>
        <w:pStyle w:val="9"/>
        <w:widowControl/>
        <w:numPr>
          <w:ilvl w:val="0"/>
          <w:numId w:val="0"/>
        </w:numPr>
        <w:spacing w:line="420" w:lineRule="exact"/>
        <w:ind w:left="-77" w:leftChars="-24" w:firstLine="562" w:firstLineChars="200"/>
        <w:rPr>
          <w:rFonts w:hint="eastAsia" w:ascii="宋体" w:hAnsi="宋体" w:eastAsia="宋体" w:cs="宋体"/>
          <w:sz w:val="28"/>
        </w:rPr>
      </w:pPr>
      <w:r>
        <w:rPr>
          <w:rFonts w:hint="eastAsia" w:ascii="宋体" w:hAnsi="宋体" w:eastAsia="宋体" w:cs="宋体"/>
          <w:sz w:val="28"/>
        </w:rPr>
        <w:t>法定代表人：                    法定代表人：</w:t>
      </w:r>
    </w:p>
    <w:p>
      <w:pPr>
        <w:pStyle w:val="9"/>
        <w:widowControl/>
        <w:numPr>
          <w:ilvl w:val="0"/>
          <w:numId w:val="0"/>
        </w:numPr>
        <w:spacing w:line="420" w:lineRule="exact"/>
        <w:ind w:left="-77" w:leftChars="-24" w:firstLine="562" w:firstLineChars="200"/>
        <w:rPr>
          <w:rFonts w:hint="eastAsia" w:ascii="宋体" w:hAnsi="宋体" w:eastAsia="宋体" w:cs="宋体"/>
          <w:sz w:val="28"/>
        </w:rPr>
      </w:pPr>
      <w:r>
        <w:rPr>
          <w:rFonts w:hint="eastAsia" w:ascii="宋体" w:hAnsi="宋体" w:eastAsia="宋体" w:cs="宋体"/>
          <w:sz w:val="28"/>
        </w:rPr>
        <w:t>委托代理人：                    委托代理人：</w:t>
      </w:r>
    </w:p>
    <w:p>
      <w:pPr>
        <w:pStyle w:val="9"/>
        <w:widowControl/>
        <w:numPr>
          <w:ilvl w:val="0"/>
          <w:numId w:val="0"/>
        </w:numPr>
        <w:spacing w:line="420" w:lineRule="exact"/>
        <w:ind w:left="-77" w:leftChars="-24" w:firstLine="562" w:firstLineChars="200"/>
        <w:rPr>
          <w:rFonts w:hint="eastAsia" w:ascii="宋体" w:hAnsi="宋体" w:eastAsia="宋体" w:cs="宋体"/>
          <w:sz w:val="28"/>
        </w:rPr>
      </w:pPr>
      <w:r>
        <w:rPr>
          <w:rFonts w:hint="eastAsia" w:ascii="宋体" w:hAnsi="宋体" w:eastAsia="宋体" w:cs="宋体"/>
          <w:sz w:val="28"/>
        </w:rPr>
        <w:t>电话号码：                      电话号码：</w:t>
      </w:r>
    </w:p>
    <w:p>
      <w:pPr>
        <w:pStyle w:val="9"/>
        <w:widowControl/>
        <w:numPr>
          <w:ilvl w:val="0"/>
          <w:numId w:val="0"/>
        </w:numPr>
        <w:spacing w:line="420" w:lineRule="exact"/>
        <w:ind w:left="-77" w:leftChars="-24" w:firstLine="562" w:firstLineChars="200"/>
        <w:rPr>
          <w:rFonts w:hint="eastAsia" w:ascii="宋体" w:hAnsi="宋体" w:eastAsia="宋体" w:cs="宋体"/>
        </w:rPr>
      </w:pPr>
      <w:r>
        <w:rPr>
          <w:rFonts w:hint="eastAsia" w:ascii="宋体" w:hAnsi="宋体" w:eastAsia="宋体" w:cs="宋体"/>
          <w:sz w:val="28"/>
        </w:rPr>
        <w:t>年   月   日                    年   月   日</w:t>
      </w:r>
    </w:p>
    <w:sectPr>
      <w:headerReference r:id="rId3" w:type="first"/>
      <w:footerReference r:id="rId6" w:type="first"/>
      <w:footerReference r:id="rId4" w:type="default"/>
      <w:footerReference r:id="rId5" w:type="even"/>
      <w:pgSz w:w="11906" w:h="16838"/>
      <w:pgMar w:top="1191" w:right="1191" w:bottom="1191" w:left="1191" w:header="851" w:footer="1417" w:gutter="0"/>
      <w:paperSrc/>
      <w:cols w:space="720" w:num="1"/>
      <w:titlePg/>
      <w:rtlGutter w:val="0"/>
      <w:docGrid w:type="linesAndChars" w:linePitch="629"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仿宋_GB2312"/>
        <w:sz w:val="28"/>
      </w:rPr>
    </w:pPr>
    <w:r>
      <w:rPr>
        <w:rStyle w:val="8"/>
        <w:rFonts w:hint="eastAsia" w:ascii="仿宋_GB2312"/>
        <w:sz w:val="28"/>
      </w:rPr>
      <w:t xml:space="preserve">  —</w:t>
    </w:r>
    <w:r>
      <w:rPr>
        <w:rStyle w:val="8"/>
        <w:rFonts w:ascii="仿宋_GB2312"/>
        <w:sz w:val="28"/>
      </w:rPr>
      <w:t xml:space="preserve"> </w:t>
    </w:r>
    <w:r>
      <w:rPr>
        <w:rFonts w:eastAsia="宋体"/>
        <w:sz w:val="28"/>
      </w:rPr>
      <w:fldChar w:fldCharType="begin"/>
    </w:r>
    <w:r>
      <w:rPr>
        <w:rStyle w:val="8"/>
        <w:rFonts w:eastAsia="宋体"/>
        <w:sz w:val="28"/>
      </w:rPr>
      <w:instrText xml:space="preserve">PAGE  </w:instrText>
    </w:r>
    <w:r>
      <w:rPr>
        <w:rFonts w:eastAsia="宋体"/>
        <w:sz w:val="28"/>
      </w:rPr>
      <w:fldChar w:fldCharType="separate"/>
    </w:r>
    <w:r>
      <w:rPr>
        <w:rStyle w:val="8"/>
        <w:rFonts w:eastAsia="宋体"/>
        <w:sz w:val="28"/>
        <w:lang/>
      </w:rPr>
      <w:t>5</w:t>
    </w:r>
    <w:r>
      <w:rPr>
        <w:rFonts w:eastAsia="宋体"/>
        <w:sz w:val="28"/>
      </w:rPr>
      <w:fldChar w:fldCharType="end"/>
    </w:r>
    <w:r>
      <w:rPr>
        <w:rStyle w:val="8"/>
        <w:rFonts w:ascii="仿宋_GB2312"/>
        <w:sz w:val="28"/>
      </w:rPr>
      <w:t xml:space="preserve"> </w:t>
    </w:r>
    <w:r>
      <w:rPr>
        <w:rStyle w:val="8"/>
        <w:rFonts w:hint="eastAsia" w:ascii="仿宋_GB2312"/>
        <w:sz w:val="28"/>
      </w:rPr>
      <w:t>—</w:t>
    </w:r>
  </w:p>
  <w:p>
    <w:pPr>
      <w:pStyle w:val="4"/>
      <w:ind w:right="360" w:firstLine="360"/>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9</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japaneseCounting"/>
      <w:pStyle w:val="9"/>
      <w:lvlText w:val="第%1条"/>
      <w:lvlJc w:val="left"/>
      <w:pPr>
        <w:tabs>
          <w:tab w:val="left" w:pos="2895"/>
        </w:tabs>
        <w:ind w:left="2895" w:hanging="2175"/>
      </w:pPr>
      <w:rPr>
        <w:rFonts w:hint="eastAsia"/>
        <w:b/>
      </w:rPr>
    </w:lvl>
    <w:lvl w:ilvl="1" w:tentative="0">
      <w:start w:val="1"/>
      <w:numFmt w:val="decimal"/>
      <w:lvlText w:val="%2、"/>
      <w:lvlJc w:val="left"/>
      <w:pPr>
        <w:tabs>
          <w:tab w:val="left" w:pos="1860"/>
        </w:tabs>
        <w:ind w:left="1860" w:hanging="720"/>
      </w:pPr>
      <w:rPr>
        <w:rFonts w:hint="eastAsia"/>
      </w:rPr>
    </w:lvl>
    <w:lvl w:ilvl="2" w:tentative="0">
      <w:start w:val="1"/>
      <w:numFmt w:val="decimal"/>
      <w:lvlText w:val="（%3）"/>
      <w:lvlJc w:val="left"/>
      <w:pPr>
        <w:tabs>
          <w:tab w:val="left" w:pos="2640"/>
        </w:tabs>
        <w:ind w:left="2640" w:hanging="1080"/>
      </w:pPr>
      <w:rPr>
        <w:rFonts w:hint="eastAsia"/>
      </w:r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21"/>
  <w:drawingGridVerticalSpacing w:val="315"/>
  <w:displayHorizontalDrawingGridEvery w:val="1"/>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E6853"/>
    <w:rsid w:val="002C5C1A"/>
    <w:rsid w:val="002D5CED"/>
    <w:rsid w:val="002D7C62"/>
    <w:rsid w:val="005F3274"/>
    <w:rsid w:val="006A7B44"/>
    <w:rsid w:val="00A2325A"/>
    <w:rsid w:val="00B563B5"/>
    <w:rsid w:val="00D9301F"/>
    <w:rsid w:val="0D395411"/>
    <w:rsid w:val="2B3576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kern w:val="2"/>
      <w:sz w:val="32"/>
      <w:szCs w:val="24"/>
      <w:lang w:val="en-US" w:eastAsia="zh-CN" w:bidi="ar-SA"/>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link w:val="11"/>
    <w:uiPriority w:val="0"/>
    <w:pPr>
      <w:ind w:firstLine="640" w:firstLineChars="200"/>
    </w:pPr>
    <w:rPr>
      <w:rFonts w:ascii="仿宋_GB2312" w:hAnsi="宋体" w:eastAsia="仿宋_GB2312" w:cs="Times New Roman"/>
      <w:sz w:val="32"/>
      <w:szCs w:val="24"/>
    </w:rPr>
  </w:style>
  <w:style w:type="paragraph" w:styleId="3">
    <w:name w:val="Plain Text"/>
    <w:basedOn w:val="1"/>
    <w:uiPriority w:val="0"/>
    <w:rPr>
      <w:rFonts w:ascii="宋体" w:hAnsi="Courier New"/>
    </w:rPr>
  </w:style>
  <w:style w:type="paragraph" w:styleId="4">
    <w:name w:val="footer"/>
    <w:basedOn w:val="1"/>
    <w:link w:val="12"/>
    <w:uiPriority w:val="0"/>
    <w:pPr>
      <w:tabs>
        <w:tab w:val="center" w:pos="4153"/>
        <w:tab w:val="right" w:pos="8306"/>
      </w:tabs>
      <w:snapToGrid w:val="0"/>
      <w:jc w:val="left"/>
    </w:pPr>
    <w:rPr>
      <w:rFonts w:ascii="宋体" w:hAnsi="宋体" w:eastAsia="仿宋_GB2312" w:cs="Times New Roman"/>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style>
  <w:style w:type="paragraph" w:customStyle="1" w:styleId="9">
    <w:name w:val="样式1"/>
    <w:basedOn w:val="1"/>
    <w:uiPriority w:val="0"/>
    <w:pPr>
      <w:numPr>
        <w:ilvl w:val="0"/>
        <w:numId w:val="1"/>
      </w:numPr>
      <w:tabs>
        <w:tab w:val="left" w:pos="1365"/>
        <w:tab w:val="clear" w:pos="2895"/>
      </w:tabs>
      <w:ind w:left="0" w:firstLine="733" w:firstLineChars="229"/>
    </w:pPr>
    <w:rPr>
      <w:rFonts w:ascii="仿宋_GB2312" w:eastAsia="仿宋_GB2312"/>
      <w:sz w:val="32"/>
    </w:rPr>
  </w:style>
  <w:style w:type="paragraph" w:customStyle="1" w:styleId="10">
    <w:name w:val=" Char Char Char Char Char Char Char Char Char"/>
    <w:basedOn w:val="1"/>
    <w:uiPriority w:val="0"/>
    <w:pPr>
      <w:spacing w:line="360" w:lineRule="auto"/>
      <w:ind w:firstLine="200" w:firstLineChars="200"/>
    </w:pPr>
  </w:style>
  <w:style w:type="character" w:customStyle="1" w:styleId="11">
    <w:name w:val="正文文本缩进 Char"/>
    <w:basedOn w:val="7"/>
    <w:link w:val="2"/>
    <w:uiPriority w:val="0"/>
    <w:rPr>
      <w:rFonts w:ascii="仿宋_GB2312" w:hAnsi="宋体" w:eastAsia="仿宋_GB2312" w:cs="Times New Roman"/>
      <w:sz w:val="32"/>
      <w:szCs w:val="24"/>
    </w:rPr>
  </w:style>
  <w:style w:type="character" w:customStyle="1" w:styleId="12">
    <w:name w:val="页脚 Char"/>
    <w:basedOn w:val="7"/>
    <w:link w:val="4"/>
    <w:uiPriority w:val="0"/>
    <w:rPr>
      <w:rFonts w:ascii="宋体" w:hAnsi="宋体"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新雨林木风</Company>
  <Pages>5</Pages>
  <Words>671</Words>
  <Characters>3831</Characters>
  <Lines>31</Lines>
  <Paragraphs>8</Paragraphs>
  <TotalTime>6</TotalTime>
  <ScaleCrop>false</ScaleCrop>
  <LinksUpToDate>false</LinksUpToDate>
  <CharactersWithSpaces>4494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2012-05-22T00:56:00Z</dcterms:created>
  <dc:creator>Administrator</dc:creator>
  <cp:lastModifiedBy>kingsoft</cp:lastModifiedBy>
  <cp:lastPrinted>2018-04-25T08:09:40Z</cp:lastPrinted>
  <dcterms:modified xsi:type="dcterms:W3CDTF">2020-05-31T17:15:03Z</dcterms:modified>
  <dc:title>威海市人民政府办公室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v1.0_mb_lPqwBvT6r/S+c4a1ATkoYw==</vt:lpwstr>
  </property>
</Properties>
</file>