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.jpg" Extension="JPG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svg+xml" PartName="/word/media/image1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-1811655</wp:posOffset>
                </wp:positionH>
                <wp:positionV relativeFrom="paragraph">
                  <wp:posOffset>-929640</wp:posOffset>
                </wp:positionV>
                <wp:extent cx="9214485" cy="10761345"/>
                <wp:effectExtent l="0" t="0" r="5715" b="190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4485" cy="10761345"/>
                          <a:chOff x="2919" y="259"/>
                          <a:chExt cx="14511" cy="16947"/>
                        </a:xfrm>
                      </wpg:grpSpPr>
                      <wps:wsp>
                        <wps:cNvPr id="35" name="矩形 16"/>
                        <wps:cNvSpPr/>
                        <wps:spPr>
                          <a:xfrm>
                            <a:off x="3917" y="259"/>
                            <a:ext cx="12301" cy="16947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图片 7" descr="364999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47" y="2830"/>
                            <a:ext cx="1440" cy="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13"/>
                        <wps:cNvSpPr txBox="1"/>
                        <wps:spPr>
                          <a:xfrm>
                            <a:off x="4481" y="5148"/>
                            <a:ext cx="10820" cy="1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hd w:val="clear"/>
                                <w:spacing w:before="0" w:beforeAutospacing="0" w:after="225" w:afterAutospacing="0" w:line="240" w:lineRule="auto"/>
                                <w:jc w:val="center"/>
                                <w:rPr>
                                  <w:rStyle w:val="7"/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252525"/>
                                  <w:sz w:val="84"/>
                                  <w:szCs w:val="84"/>
                                  <w:lang w:val="en-US" w:eastAsia="zh-CN"/>
                                </w:rPr>
                              </w:pPr>
                              <w:r>
                                <w:rPr>
                                  <w:rStyle w:val="7"/>
                                  <w:rFonts w:hint="eastAsia" w:cs="宋体"/>
                                  <w:b w:val="0"/>
                                  <w:bCs w:val="0"/>
                                  <w:color w:val="252525"/>
                                  <w:sz w:val="84"/>
                                  <w:szCs w:val="84"/>
                                  <w:lang w:val="en-US" w:eastAsia="zh-CN"/>
                                </w:rPr>
                                <w:t>营销运营策划案例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8" name="直接连接符 14"/>
                        <wps:cNvCnPr/>
                        <wps:spPr>
                          <a:xfrm>
                            <a:off x="6528" y="6769"/>
                            <a:ext cx="62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文本框 15"/>
                        <wps:cNvSpPr txBox="1"/>
                        <wps:spPr>
                          <a:xfrm>
                            <a:off x="7888" y="6993"/>
                            <a:ext cx="4722" cy="21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公司：广州稻壳集团稻壳有限公司</w:t>
                              </w:r>
                            </w:p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地址：广州稻壳区稻壳路稻壳大街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1号</w:t>
                              </w:r>
                            </w:p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电话：022-88886666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0" name="平行四边形 3"/>
                        <wps:cNvSpPr/>
                        <wps:spPr>
                          <a:xfrm>
                            <a:off x="2919" y="11940"/>
                            <a:ext cx="7094" cy="1094"/>
                          </a:xfrm>
                          <a:prstGeom prst="parallelogram">
                            <a:avLst>
                              <a:gd name="adj" fmla="val 9744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平行四边形 4"/>
                        <wps:cNvSpPr/>
                        <wps:spPr>
                          <a:xfrm>
                            <a:off x="7783" y="10603"/>
                            <a:ext cx="9647" cy="1094"/>
                          </a:xfrm>
                          <a:prstGeom prst="parallelogram">
                            <a:avLst>
                              <a:gd name="adj" fmla="val 9744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42" name="组合 7"/>
                        <wpg:cNvGrpSpPr/>
                        <wpg:grpSpPr>
                          <a:xfrm>
                            <a:off x="6699" y="13432"/>
                            <a:ext cx="6322" cy="1949"/>
                            <a:chOff x="7712" y="13047"/>
                            <a:chExt cx="6322" cy="1949"/>
                          </a:xfrm>
                        </wpg:grpSpPr>
                        <wps:wsp>
                          <wps:cNvPr id="43" name="文本框 15"/>
                          <wps:cNvSpPr txBox="1"/>
                          <wps:spPr>
                            <a:xfrm>
                              <a:off x="7712" y="13780"/>
                              <a:ext cx="6322" cy="1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微软雅黑" w:hAnsi="微软雅黑" w:eastAsia="微软雅黑" w:cs="微软雅黑"/>
                                    <w:color w:val="595959" w:themeColor="text1" w:themeTint="A6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诚信 真诚 信任 分享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4" name="文本框 15"/>
                          <wps:cNvSpPr txBox="1"/>
                          <wps:spPr>
                            <a:xfrm>
                              <a:off x="8512" y="13047"/>
                              <a:ext cx="4722" cy="12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微软雅黑" w:hAnsi="微软雅黑" w:eastAsia="微软雅黑" w:cs="微软雅黑"/>
                                    <w:color w:val="595959" w:themeColor="text1" w:themeTint="A6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I S T 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2.65pt;margin-top:-73.2pt;height:847.35pt;width:725.55pt;z-index:251660288;mso-width-relative:page;mso-height-relative:page;" coordorigin="2919,259" coordsize="14511,16947" o:gfxdata="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">
                <o:lock v:ext="edit" aspectratio="f"/>
                <v:rect id="矩形 16" o:spid="_x0000_s1026" o:spt="1" style="position:absolute;left:3917;top:259;height:16947;width:12301;v-text-anchor:middle;" fillcolor="#3B3838 [814]" filled="t" stroked="f" coordsize="21600,21600" o:gfxdata="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ls3vL4A&#10;AADbAAAADwAAAAAAAAABACAAAAAiAAAAZHJzL2Rvd25yZXYueG1sUEsBAhQAFAAAAAgAh07iQDMv&#10;BZ47AAAAOQAAABAAAAAAAAAAAQAgAAAADQEAAGRycy9zaGFwZXhtbC54bWxQSwUGAAAAAAYABgBb&#10;AQAAtwMAAAAA&#10;">
                  <v:fill on="t" opacity="6553f" focussize="0,0"/>
                  <v:stroke on="f" weight="1pt" miterlimit="8" joinstyle="miter"/>
                  <v:imagedata o:title=""/>
                  <o:lock v:ext="edit" aspectratio="f"/>
                </v:rect>
                <v:shape id="图片 7" o:spid="_x0000_s1026" o:spt="75" alt="3649992" type="#_x0000_t75" style="position:absolute;left:9347;top:2830;height:1440;width:1440;" filled="f" o:preferrelative="t" stroked="f" coordsize="21600,21600" o:gfxdata="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yCio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文本框 13" o:spid="_x0000_s1026" o:spt="202" type="#_x0000_t202" style="position:absolute;left:4481;top:5148;height:1560;width:10820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hd w:val="clear"/>
                          <w:spacing w:before="0" w:beforeAutospacing="0" w:after="225" w:afterAutospacing="0" w:line="240" w:lineRule="auto"/>
                          <w:jc w:val="center"/>
                          <w:rPr>
                            <w:rStyle w:val="7"/>
                            <w:rFonts w:hint="eastAsia" w:ascii="宋体" w:hAnsi="宋体" w:eastAsia="宋体" w:cs="宋体"/>
                            <w:b w:val="0"/>
                            <w:bCs w:val="0"/>
                            <w:color w:val="252525"/>
                            <w:sz w:val="84"/>
                            <w:szCs w:val="84"/>
                            <w:lang w:val="en-US" w:eastAsia="zh-CN"/>
                          </w:rPr>
                        </w:pPr>
                        <w:r>
                          <w:rPr>
                            <w:rStyle w:val="7"/>
                            <w:rFonts w:hint="eastAsia" w:cs="宋体"/>
                            <w:b w:val="0"/>
                            <w:bCs w:val="0"/>
                            <w:color w:val="252525"/>
                            <w:sz w:val="84"/>
                            <w:szCs w:val="84"/>
                            <w:lang w:val="en-US" w:eastAsia="zh-CN"/>
                          </w:rPr>
                          <w:t>营销运营策划案例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14" o:spid="_x0000_s1026" o:spt="20" style="position:absolute;left:6528;top:6769;height:0;width:6284;" filled="f" stroked="t" coordsize="21600,21600" o:gfxdata="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ag0u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00]" miterlimit="8" joinstyle="miter"/>
                  <v:imagedata o:title=""/>
                  <o:lock v:ext="edit" aspectratio="f"/>
                </v:line>
                <v:shape id="文本框 15" o:spid="_x0000_s1026" o:spt="202" type="#_x0000_t202" style="position:absolute;left:7888;top:6993;height:2149;width:4722;" filled="f" stroked="f" coordsize="21600,21600" o:gfxdata="UEsDBAoAAAAAAIdO4kAAAAAAAAAAAAAAAAAEAAAAZHJzL1BLAwQUAAAACACHTuJAEau8fb4AAADb&#10;AAAADwAAAGRycy9kb3ducmV2LnhtbEWPS4vCQBCE7wv+h6EFb+tEZ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u8f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公司：广州稻壳集团稻壳有限公司</w:t>
                        </w:r>
                      </w:p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地址：广州稻壳区稻壳路稻壳大街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1号</w:t>
                        </w:r>
                      </w:p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电话：022-88886666</w:t>
                        </w:r>
                      </w:p>
                    </w:txbxContent>
                  </v:textbox>
                </v:shape>
                <v:shape id="平行四边形 3" o:spid="_x0000_s1026" o:spt="7" type="#_x0000_t7" style="position:absolute;left:2919;top:11940;height:1094;width:7094;v-text-anchor:middle;" fillcolor="#A9D18E [1945]" filled="t" stroked="f" coordsize="21600,21600" o:gfxdata="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CXfLsAAADb&#10;AAAADwAAAAAAAAABACAAAAAiAAAAZHJzL2Rvd25yZXYueG1sUEsBAhQAFAAAAAgAh07iQDMvBZ47&#10;AAAAOQAAABAAAAAAAAAAAQAgAAAACgEAAGRycy9zaGFwZXhtbC54bWxQSwUGAAAAAAYABgBbAQAA&#10;tAMAAAAA&#10;" adj="3246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平行四边形 4" o:spid="_x0000_s1026" o:spt="7" type="#_x0000_t7" style="position:absolute;left:7783;top:10603;height:1094;width:9647;v-text-anchor:middle;" fillcolor="#F4B183 [1941]" filled="t" stroked="f" coordsize="21600,21600" o:gfxdata="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sMvc&#10;wAAAANsAAAAPAAAAAAAAAAEAIAAAACIAAABkcnMvZG93bnJldi54bWxQSwECFAAUAAAACACHTuJA&#10;My8FnjsAAAA5AAAAEAAAAAAAAAABACAAAAAPAQAAZHJzL3NoYXBleG1sLnhtbFBLBQYAAAAABgAG&#10;AFsBAAC5AwAAAAA=&#10;" adj="2387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组合 7" o:spid="_x0000_s1026" o:spt="203" style="position:absolute;left:6699;top:13432;height:1949;width:6322;" coordorigin="7712,13047" coordsize="6322,1949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15" o:spid="_x0000_s1026" o:spt="202" type="#_x0000_t202" style="position:absolute;left:7712;top:13780;height:1216;width:6322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微软雅黑" w:hAnsi="微软雅黑" w:eastAsia="微软雅黑" w:cs="微软雅黑"/>
                              <w:color w:val="595959" w:themeColor="text1" w:themeTint="A6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诚信 真诚 信任 分享</w:t>
                          </w:r>
                        </w:p>
                      </w:txbxContent>
                    </v:textbox>
                  </v:shape>
                  <v:shape id="文本框 15" o:spid="_x0000_s1026" o:spt="202" type="#_x0000_t202" style="position:absolute;left:8512;top:13047;height:1216;width:4722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微软雅黑" w:hAnsi="微软雅黑" w:eastAsia="微软雅黑" w:cs="微软雅黑"/>
                              <w:color w:val="595959" w:themeColor="text1" w:themeTint="A6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I S T 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Style w:val="7"/>
          <w:rFonts w:hint="eastAsia" w:ascii="宋体" w:hAnsi="宋体" w:eastAsia="宋体" w:cs="宋体"/>
          <w:b w:val="0"/>
          <w:bCs w:val="0"/>
          <w:color w:val="252525"/>
          <w:sz w:val="72"/>
          <w:szCs w:val="72"/>
        </w:rPr>
      </w:pPr>
    </w:p>
    <w:p>
      <w:pPr>
        <w:pStyle w:val="4"/>
        <w:shd w:val="clear" w:color="auto" w:fill="FFFFFF"/>
        <w:spacing w:before="0" w:beforeAutospacing="0" w:after="225" w:afterAutospacing="0" w:line="240" w:lineRule="auto"/>
        <w:jc w:val="center"/>
        <w:rPr>
          <w:rStyle w:val="7"/>
          <w:rFonts w:hint="eastAsia" w:ascii="宋体" w:hAnsi="宋体" w:eastAsia="宋体" w:cs="宋体"/>
          <w:b w:val="0"/>
          <w:bCs w:val="0"/>
          <w:color w:val="252525"/>
          <w:sz w:val="84"/>
          <w:szCs w:val="84"/>
          <w:lang w:val="en-US" w:eastAsia="zh-CN"/>
        </w:rPr>
      </w:pPr>
      <w:r>
        <w:rPr>
          <w:rStyle w:val="7"/>
          <w:rFonts w:hint="eastAsia" w:cs="宋体"/>
          <w:b w:val="0"/>
          <w:bCs w:val="0"/>
          <w:color w:val="252525"/>
          <w:sz w:val="84"/>
          <w:szCs w:val="84"/>
          <w:lang w:val="en-US" w:eastAsia="zh-CN"/>
        </w:rPr>
        <w:t>营销运营策划案例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hint="eastAsia" w:ascii="宋体" w:hAnsi="宋体" w:eastAsia="宋体" w:cs="宋体"/>
          <w:b w:val="0"/>
          <w:bCs w:val="0"/>
          <w:color w:val="252525"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252525"/>
          <w:sz w:val="28"/>
          <w:szCs w:val="28"/>
        </w:rPr>
        <w:t>一、活动的价值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252525"/>
          <w:sz w:val="28"/>
          <w:szCs w:val="28"/>
        </w:rPr>
        <w:t>1、不只是做一杯好咖啡那么简</w:t>
      </w:r>
      <w:r>
        <w:rPr>
          <w:rStyle w:val="7"/>
          <w:rFonts w:ascii="Tahoma" w:hAnsi="Tahoma" w:cs="Tahoma"/>
          <w:b w:val="0"/>
          <w:bCs w:val="0"/>
          <w:color w:val="252525"/>
          <w:sz w:val="28"/>
          <w:szCs w:val="28"/>
        </w:rPr>
        <w:t>单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刘璐的咖啡厅开业了，虽然她在店面装修上费尽心思，但门口人来人往的上班族还是没注意到这间咖啡厅。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她很着急，想不通为什么传说中的「口碑效应」还没出现，因为刘璐坚信自己的咖啡比对面的星巴克好很多，只要来尝试一次就会爱上这里。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越想越气，她决定做点什么，于是走到店里仅有的一位年轻男客面前，征求他的意见。男客抬起头，慢慢说道：咖啡味道很好啊，环境也不错。听到这个评价，刘璐激动的一屁股坐下来，上身向前探着追问：那为啥人这么少？男客想了想，说：没发现这里啊，也没理由从星巴克换到这儿吧，而且又不知道你的咖啡不错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刘璐恍然大悟，因为没理由来尝试，所以不知道咖啡好喝，口碑传播就没有源头。开咖啡厅不只是做好咖啡就行了！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咖啡厅只是安静的躺在路边，人们是注意不到的，需要伸出「一只手」把顾客拉进来。「这只手」就是活动，如爆款半价、办卡减免、满一赠一等，再凭借美味的咖啡让顾客爱上这里，带动后续消费和口碑传播。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2、互联网和咖啡厅有相通之处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即使产品的功能和体验都非常好，也可能没人访问。没用户就没价值，不能形成口碑，用户雪球就滚不起来。从这点来说，做互联网产品和开咖啡厅是相似的。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原因和开咖啡厅一样，需要让用户关注这个产品，给一个访问的理由，加深用户对产品定位的认知。同样也要伸出「活动」这只手，不断但有策略的拉用户访问、参与或购买。再凭借优质的产品品质，不断加深用户对产品的认知，促成留存和口碑传播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通过上面咖啡厅的例子，讲述了「活动运营」的价值，以及在产品运营中扮演的角色。通俗的说就是，为什么要做活动。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总结「活动运营」的价值如下：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吸引用户关注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拉动用户贡献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强化用户认知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所有的互联网线上活动，最终效果都离不开这三点。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二、如何策划活动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下面是从头到尾策划一个活动的完整过程。先写具体方法，最后套在12个案例上讲述。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1、活动类型：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补贴，滴滴和美团外卖的</w:t>
      </w:r>
      <w:r>
        <w:rPr>
          <w:rFonts w:ascii="Tahoma" w:hAnsi="Tahoma" w:cs="Tahoma"/>
          <w:b w:val="0"/>
          <w:bCs w:val="0"/>
          <w:color w:val="252525"/>
          <w:sz w:val="21"/>
          <w:szCs w:val="21"/>
          <w:u w:val="none"/>
        </w:rPr>
        <w:t>红包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话题，keep的#我要上头条#、微博的#带着微博去旅行#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有奖，功夫熊猫3影评活动、贴吧的抽奖活动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游戏，支付宝集福、百度地图的#樱花甜筒跑酷#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2、活动目的：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拉新，新下单用户或APP的新启动用户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活跃，拉动访问登录和UGC的次数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促销，提升某款或某类商品的订单数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品牌，扩大品牌知名度和品牌辨识度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3、切入需求：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用户需求的场景，滴滴的春节拼车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用户关注的热点，微博的#汪峰上头条#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用户逐利的心理，O2O的满减活动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4、策划活动的步骤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第一步，从目的出发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为什么要做这个活动，目的是什么，这是最重要的。理应先明确目的，再据此思考活动后续的事。最理想的状况是把「目的」转化成一项「数据」，比如app希望提升用户规模，这是目的，转化为数据就是提升DAU。所以提升DAU就是活动目的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活动目的是策划活动的起点，是思考的源头。把握好这点，我们在后续的步骤中就不会偏离初衷。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第二步，确定目标和时间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目的是一项数据，目标是把这个数据具体化。接上文例子，活动目标就是把DAU提升50%或提升到10W。在这一步就要确定这个目标预期，哪怕没有很具体的数字，大概的量级也要有。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因为预期的量级会影响到下一步策划活动的形式。如果预期是把DAU从5W提升到6W，适用的活动形式很多，难度并没那么大；但如果期望是从5W提升至10W，那就要绞尽脑汁了，很多活动形式是不可行的，因为达不到预期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另外，活动的起止时间也要有大概的范围。急于拿到活动效果的情况，活动就必须尽快上线；如果不是，那就可以有选择的余地。因为活动如果可以借势，就会事半功倍，这个「势」就是时间点。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第三步，策划活动形式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目标和时间就像划了框框，这一步就是在框内策划活动形式。通俗的说，就是做什么样的活动，这是活动策划的核心步骤。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策划活动本质是，找到活动目标、用户需求和产品形态的最佳结合点。好比射箭：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目标是活动的靶心，不管用什么姿势射箭，都要瞄准靶心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用户需求就像风向一样，顺着它就会射的有力和准确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产品是弓箭，活动要落地在产品上，就像要拿着弓箭射靶心，而不是用石头扔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策划活动有几个要注意的关键点：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尽量有趣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活动就是让用户「玩」的，只是在玩的过程中达到运营的目的。所以，即使不是游戏，也可以让活动游戏化，这样会更有趣。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确实很多产品和游戏没任何关系，但也可以转化成游戏的形式或角度。举一个猫眼电影的例子吧。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矩形 20" descr="http://www.chinaz.com/manage/2016/0912/data/attachment/portal/201609/12/140550uazeb9ta29yxerct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://www.chinaz.com/manage/2016/0912/data/attachment/portal/201609/12/140550uazeb9ta29yxerct.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8yWdNIAAAADAQAADwAAAAAAAAAB&#10;ACAAAAAiAAAAZHJzL2Rvd25yZXYueG1sUEsBAhQAFAAAAAgAh07iQErvGnZPAgAAfQQAAA4AAAAA&#10;AAAAAQAgAAAAIQEAAGRycy9lMm9Eb2MueG1sUEsFBgAAAAAGAAYAWQEAAOI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页面太长了，只截了一部分。页面下方有电影片单，活动规则是根据这些表情猜电影并写影评，按猜对的数量评奖。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操作便捷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从用户看到活动，到操作环节结束，每多一步都会有很大的折损。首先，活动操作的步骤要少；其次，不要让用户在非活动流程的页面里跳来跳去，用户会找不到来时的路，尤其是app。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规则易懂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活动策划时，让规则尽量简单，用户不必研究就能明白，一眼就能看出「去做什么，就能得到什么」。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除了规则设置要简单以外，规则的表述方式也要简洁。完整的活动规则需花费很多文字，包括时间、操作方法、评奖办法、奖品列表、附加条件、注意事项等等，这些对用户来说都是阅读成本。其实只许了解最关键的规则，用户就可参与，其他的不重要，甚至有些条款只是为了免责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所以，在活动页面表述规则的时候，核心规则放在页面上方的显著位置，具体规则和免责放在页面底部，这部分内容只是有就可以了，用户看不到也没关系。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举一个Uber的案例，看看活动规则的表述是否易懂。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2790825" cy="3438525"/>
            <wp:effectExtent l="0" t="0" r="9525" b="9525"/>
            <wp:docPr id="19" name="图片 19" descr="http://upload.chinaz.com/2016/0912/1609121625197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upload.chinaz.com/2016/0912/160912162519729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当看到uber这个活动规则时，我被那一坨由不同字符且很拗口的文案弄崩溃了，这简直就是考验智商的测试题，目的好像不是为了让用户看懂，而是希望难倒更多的人。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我试着改了一下：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本周六日乘Uber累计3次，即得下周免费使用6次；乘Uber累计5次或更多，更可获得下周免费适用10次的机会！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可以对比上图文案，我认为更易懂最重要。上图中很多文案是没有意义的，反而增加了阅读成本，比如第一句和最后一句。这段文字已经很多，这时就不需要这样的文案来烘托气氛了，况且页面的大标题已经可以达到这个效果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而且，因为有「查看详情」的入口，这里就不用写太多细节的规则，比如最高减免15元、到账日期、活动截止时间等，感兴趣的用户会详细规则来阅读的。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突显用户收益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用户参加活动，会有相应的物质或精神收益。在活动页面要把用户的收益放在明显的位置，优先级最高。因为页面的受众是用户，符合用户利己的心理。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所以很多活动页面把奖品放到头图里，比如物质类的</w:t>
      </w:r>
      <w:r>
        <w:rPr>
          <w:rFonts w:ascii="Tahoma" w:hAnsi="Tahoma" w:cs="Tahoma"/>
          <w:b w:val="0"/>
          <w:bCs w:val="0"/>
          <w:color w:val="252525"/>
          <w:sz w:val="21"/>
          <w:szCs w:val="21"/>
          <w:u w:val="none"/>
        </w:rPr>
        <w:t>iPhone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、红包、礼盒，精神类的特权、等级、头衔，然后下方才是活动规则和操作区。这种案例非常多，这里就不细说了。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⑤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可视化的进度标识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活动一般都有一连串的操作行为，每一个操作之后都应该给用户一个反馈，比如数字+1或进度条走了一步。目的告知用户操作成功且已被记录，另外也是一种精神激励。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活动页面也需要打造人气爆棚的氛围，符合中国人喜欢热闹的心理。所以很多活动页面会在头部展现有「已有12345人参与」，并且数字会不断刷新。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下图是美团网当年上线的第一个商品，页面会显示有效时间的倒计时，以及已有多少人购买。虽然从现在来看美团不是一个活动平台，但建立之初还是有活动属性的，所以这个案例也可以借鉴。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矩形 18" descr="http://www.chinaz.com/manage/2016/0912/data/attachment/portal/201609/12/140551stlzpe22coe4t2t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://www.chinaz.com/manage/2016/0912/data/attachment/portal/201609/12/140551stlzpe22coe4t2ta.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zJZ00gAAAAMBAAAPAAAAAAAAAAEA&#10;IAAAACIAAABkcnMvZG93bnJldi54bWxQSwECFAAUAAAACACHTuJAvfbVh04CAAB9BAAADgAAAAAA&#10;AAABACAAAAAhAQAAZHJzL2Uyb0RvYy54bWxQSwUGAAAAAAYABgBZAQAA4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以上5点是活动本身需要注意的事，除此之外也不能给出更具体的方法了。成功没有捷径，只能是懂方法、多积累、拼</w:t>
      </w:r>
      <w:r>
        <w:rPr>
          <w:rFonts w:ascii="Tahoma" w:hAnsi="Tahoma" w:cs="Tahoma"/>
          <w:b w:val="0"/>
          <w:bCs w:val="0"/>
          <w:color w:val="252525"/>
          <w:sz w:val="21"/>
          <w:szCs w:val="21"/>
          <w:u w:val="none"/>
        </w:rPr>
        <w:t>天赋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。经过这一步，活动的形式、规则和背后逻辑都确定了。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第四步，跟进设计、开发和上线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活动就是运营全权负责的项目，这个环节更主要是体现项目经理的角色。无论PM落地、UI设计、RD开发上线，还是申请资源、对外合作等，运营人员都要跟进，关注最终的效果和时间点。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第五步，推广资源就绪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活动效果好不好，推广渠道也非常重要，这些要在活动上线前就都准备好，包括确定上线排期、物料设计和数据统计。这一步和上一步是并行的，同时进行。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推广资源分为站内和站外。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站内，主要是资源位、push、系统通知等已有渠道，或是精准用户群的定向推送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站外，一般需要资源互换或付费购买。找更适合推广这个活动的产品合作，比站内有更好的转化率。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另外，应用市场和Appstore也属于站外渠道，前者可以申请首发、有奖活动、专题等合作，也可以付费购买推荐位；后者就是刷榜。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第六步，做好风控和备选方案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列出活动有可能出现的风险点，根据每个风险点都有应对的备选方案。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风险点大概有几类：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技术方面，上线时间delay或上线后BUG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推广方面，资源未按时到位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用户方面，活动主打卖点用户不买账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外部环境，其他热点爆发，如雾霾、六小龄童、马航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法律方面，有违法行为，如黄反、消费者权益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作弊漏洞，被用户找到规则漏洞，刷单、灌水等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第七步，上线前活动预热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线上活动的爆点时间很短，大概一两天。但为了这短暂的爆发，要有前期的预热和后期的收尾，一前一后服务好活动的波峰。这就是把控活动的节奏。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其中，活动预热非常重要，这关系到能否迎来爆点，以及爆点到底有多高。预热最简单的方式就是告知，如哪天上线什么活动。更复杂的方式是，不只是告知，而是有噱头的元素，吸引用户感兴趣并关注，还会投入推广资源扩大受众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最典型的预热例子是滴滴品牌升级那件事，这是我分析的步骤，未和滴滴的朋友沟通过，可能不准确。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放出「滴滴打车再见」这样的传播图片（下图），引起用户的猜测。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96000" cy="5334000"/>
            <wp:effectExtent l="0" t="0" r="0" b="0"/>
            <wp:docPr id="17" name="图片 17" descr="http://upload.chinaz.com/2016/0912/16091216252257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upload.chinaz.com/2016/0912/1609121625225769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告知将有大事发生，引来用户纷纷猜测。各种有趣的「滴滴XX」在朋友圈里传播。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在临近揭晓日期时开始倒数，如下图。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5715000" cy="3400425"/>
            <wp:effectExtent l="0" t="0" r="0" b="9525"/>
            <wp:docPr id="16" name="图片 16" descr="http://upload.chinaz.com/2016/0912/1609121625226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upload.chinaz.com/2016/0912/160912162522624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把这个信息植入到滴滴红包里，如下图。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3019425" cy="4933950"/>
            <wp:effectExtent l="0" t="0" r="9525" b="0"/>
            <wp:docPr id="15" name="图片 15" descr="http://upload.chinaz.com/2016/0912/1609121625225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upload.chinaz.com/2016/0912/160912162522523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⑤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正式更名，放出官方通告，如下图。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3619500" cy="5238750"/>
            <wp:effectExtent l="0" t="0" r="0" b="0"/>
            <wp:docPr id="14" name="图片 14" descr="http://upload.chinaz.com/2016/0912/1609121625275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://upload.chinaz.com/2016/0912/1609121625275293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⑥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在微博等平台，上线#拼D大赛#，实际上是为了巩固用户对新品牌的认知。属于上线后的传播，如下图。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5638800" cy="2819400"/>
            <wp:effectExtent l="0" t="0" r="0" b="0"/>
            <wp:docPr id="13" name="图片 13" descr="http://upload.chinaz.com/2016/0912/1609121625275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upload.chinaz.com/2016/0912/1609121625275264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第八步，上线后时刻关注活动进展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经过上面七步之后，活动上线了，这时运营的主要职责变成监控效果，看活动是否在预期轨道上。如果在可调整的范围内，就尽快行动。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需要监控的就是数据和反馈：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数据。分为按实时的和单位时间的（一般按天）两种情况，要对数据波动情况有心理预期，认为上下多少算是正常的。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如果超出波动范围，就被认为是异常情况，需要追查一下具体原因。可能性等同于上文的「风险点」。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反馈。紧密关注会出现用户反馈的所有平台，比如用户群、贴吧、微博、朋友圈等。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关注活动进程的同时，还要收集有价值的信息，为活动总结做准备。比如：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可优化的流程或体验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记录数据的波峰和波谷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收集用户的反馈和讨论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活动过程中有趣的截图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第九步，公布活动结果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前面做了那么多事，其实这一步最容易被忽略，因为官方和用户的角色在这一步反转。前面是官方求着用户参加活动，在这一步变成用户更主动的关注结果，而官方的收益阶段已经结束。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所以提醒大家不要虎头蛇尾，这时用户正在瞪大眼睛关注着我们，让他们满意或失望，就取决于这一步。就好比消费者买房，前面看房签合同都是房产销售笑脸相迎。等到交房时，消费者的钱已经给了房产公司，心态会更微妙，希望对方有更好的交房服务，完成整个交易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千万不要像个别房地产奸商一样，翻脸不认人。公布活动结果需要注意这些问题：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告知全部活动受众用户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如果活动上线时，是面对全量用户的，那公布结果时也要展现给全量用户；如果当初只展现给部分用户，那公布结果时也同样只给这批人看就行。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总之，公布活动结果的受众用户，要和活动上线时的受众用户一致。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给用户反馈的渠道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在活动结果页面，提供一个用户申诉和询问的渠道，以开放的态度面对后续可能有的问题。这就像电商的售后一样，即使有可能出现撒泼耍赖的情况，运营也不能回避，因为这本身就是运营的职责之一。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尽量做到完全透明和公正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公布结果时，列出每一位获奖用户的ID、成绩和奖项。如果允许，甚至可以列出所有参与用户的成绩。严格按照活动规则去执行和公布，不要有任何歧义和隐瞒，这关系着在用户心中的信用。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第十步，活动总结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首先是写给自己，就像上学时查看自己考试成绩一样，对自己这段时间的工作有一个交待，做事有始有终。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其次是总结活动的经验，好的地方继续发扬，不好的地方下次避免，这也是财富。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最后是给上级和同事，目的是为了汇报和共享。不管过程多艰难辛苦，上级要看最终结果来评判运营的工作，也需要了解项目每一步的进展；同事也需要其他方向的进展，对产品贡献大的人自然会有相应的话语权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活动总结需要包含的元素：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背景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这个总结要保证大家都能看懂，哪怕不了解项目情况的同事。所以需要完整的写清楚背景，千万别默认认为有些信息别人理应了解。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例，作业帮是K12的学习软件，可拍照搜题也可向学霸提问。目前遇到的问题是，由于回答成本高，所以高中数学类的问题解决率相对较低，希望通过活动提高这类问题的解决率。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目标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明确告知活动目标，在什么时间范围内，将数据提升多少。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例，高中数学问题的1小时解决率是90%，初中数学是98%。期望通过活动提升至95%，与初中数学相近。活动时间是1月1日-1月7日。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效果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这里说的是最终效果，只写最核心的数据，以及是否达到预期。不需要写过程数据和分析过程。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例，活动结束后，高中数学解决率提升至95%，达到活动预期。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详细分析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列出具体措施和数据，分析活动的每一步进展，得出结论。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例，为了提升高中数学的1小时解决率，策略是扩大引入答题老师，以及将已有激励杠杆向高中数学倾斜。然后分别列出具体每一步，这点每个项目差别很大，这里就不细写了。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⑤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经验总结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总结活动的优缺点，分别列出。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例，优点是引入老师的方法优质且有效；缺点是对低质回答准备不足。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hint="eastAsia"/>
          <w:b w:val="0"/>
          <w:bCs w:val="0"/>
          <w:color w:val="252525"/>
          <w:sz w:val="21"/>
          <w:szCs w:val="21"/>
        </w:rPr>
        <w:t>⑥</w:t>
      </w: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后续计划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站在这次活动的角度，分析给自己带来的启发，用于展望后续的工作。活动如果有效，后续是否复用做下去，或者活动其中的模块可以拿出来继续发挥作用。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例，下一步将梳理完整的引入老师的流程，并通过产品落地。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以上6点，就是活动总结的要素，把上面的案例合并在一起就是这样：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背景：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通过数据可看出，高中数学类的问题解决率相对较低，希望通过活动提高这类问题的解决率。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目标：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高中数学问题的1小时解决率是90%，初中数学是98%。期望通过活动提升至95%，与初中数学相近。活动时间是1月1日-1月7日。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效果：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活动结束后，高中数学解决率提升至95%，达到活动预期。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详细分析：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为了提升高中数学的1小时解决率，策略是扩大引入答题老师，以及将已有激励杠杆向高中数学倾斜。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经验总结：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1、优点是引入老师的方法优质且有效2、缺点是对低质回答准备不足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后续计划：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1、下一步将梳理完整的引入老师的流程，并通过产品落地。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三、案例分析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上文讲思路，下文会套用案例分析。每个案例都拆成这几个问：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活动类型活动目的切入需求我的观点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1、滴滴的春运回家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96000" cy="9601200"/>
            <wp:effectExtent l="0" t="0" r="0" b="0"/>
            <wp:docPr id="12" name="图片 12" descr="http://upload.chinaz.com/2016/0912/1609121625286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upload.chinaz.com/2016/0912/1609121625286490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活动类型：产品模块，可视为活动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活动目的：迎合用户需求，强化滴滴是出行产品的用户认知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切入需求：春节回家是强需求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我的看法：滴滴一直很接地气，这次更是告诉用户，在出行这件事上他们能做很多。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2、支付宝集福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96000" cy="7553325"/>
            <wp:effectExtent l="0" t="0" r="0" b="9525"/>
            <wp:docPr id="11" name="图片 11" descr="http://upload.chinaz.com/2016/0912/16091216252891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upload.chinaz.com/2016/0912/1609121625289188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活动类型：游戏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活动目的：建立用户关系，为后续社交化做准备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我的观点：不管怎么有人吐槽，不管支付宝能不能做好社交，至少这次活动让你们加了不少好友，这就够了。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3、美团外卖红包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3914775" cy="4352925"/>
            <wp:effectExtent l="0" t="0" r="9525" b="9525"/>
            <wp:docPr id="10" name="图片 10" descr="http://upload.chinaz.com/2016/0912/1609121625287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upload.chinaz.com/2016/0912/1609121625287402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活动类型：补贴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活动目的：提升市场占有率，培养用户习惯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我的观点：红包只是补贴的一种形式，为了达到补贴理应还有其他手段。可惜大家一直在延续这个玩法，没有创新的动力。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4、百度地图的「樱花甜筒跑酷」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5419725" cy="1990725"/>
            <wp:effectExtent l="0" t="0" r="9525" b="9525"/>
            <wp:docPr id="9" name="图片 9" descr="http://upload.chinaz.com/2016/0912/16091216252916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upload.chinaz.com/2016/0912/1609121625291602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活动类型：游戏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活动目的：百度地图O2O商业模式的探索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我的观点：数据效果好对百度来说不难做到，更重要是线上线下结合的好，用户参与门槛低，很接地气。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5、same的「你发自拍 我来画」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96000" cy="9058275"/>
            <wp:effectExtent l="0" t="0" r="0" b="9525"/>
            <wp:docPr id="8" name="图片 8" descr="http://upload.chinaz.com/2016/0912/1609121625291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upload.chinaz.com/2016/0912/1609121625291572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活动类型：游戏、话题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活动目的：提升互动量，间接提升DAU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我的观点：非常有趣，很有创意，same创造出很多玩法。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6、锤子手机的「软文大赛」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5648325" cy="2571750"/>
            <wp:effectExtent l="0" t="0" r="9525" b="0"/>
            <wp:docPr id="7" name="图片 7" descr="http://upload.chinaz.com/2016/0912/1609121625297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upload.chinaz.com/2016/0912/1609121625297814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活动目的：借助微博平台的品牌传播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我的观点：逼格尽显，与锤子用户群体很搭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7、微博的#帮汪峰上头条#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2466975" cy="9753600"/>
            <wp:effectExtent l="0" t="0" r="9525" b="0"/>
            <wp:docPr id="6" name="图片 6" descr="http://upload.chinaz.com/2016/0912/1609121625296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upload.chinaz.com/2016/0912/1609121625296812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活动目的：商业目的，当时汪峰新歌在微博音乐首发，运营策划话题引爆，话题量过亿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我的观点：1个运营人力做的，而且确实是自然排序到热门话题No.1的。借势做的很好，四两拨千斤。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8、keep的社区话题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96000" cy="9572625"/>
            <wp:effectExtent l="0" t="0" r="0" b="9525"/>
            <wp:docPr id="5" name="图片 5" descr="http://upload.chinaz.com/2016/0912/1609121625309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upload.chinaz.com/2016/0912/1609121625309040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活动目的：衔接从工具到互动的转化，提升用户粘性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切入需求：被展现的心理诉求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我的观点：健身达人都很爱美爱自己，社区话题给了他们很好的展现空间，供小白用户仰望。反过来说，对小白用户也是激励。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9.猫眼电影的功夫熊猫影评活动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1581150" cy="5591175"/>
            <wp:effectExtent l="0" t="0" r="0" b="9525"/>
            <wp:docPr id="4" name="图片 4" descr="http://upload.chinaz.com/2016/0912/16091216253077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upload.chinaz.com/2016/0912/1609121625307754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活动类型：有奖、游戏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活动目的：提升UGC用户量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我的观点：将活动游戏化，将电影和UGC结合起来了，有创意。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10、微博的#带着微博去旅行#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5600700" cy="4286250"/>
            <wp:effectExtent l="0" t="0" r="0" b="0"/>
            <wp:docPr id="3" name="图片 3" descr="http://upload.chinaz.com/2016/0912/1609121625309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upload.chinaz.com/2016/0912/1609121625309010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活动类型：话题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活动目的：提升活跃度，间接提升DAU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我的观点：很好的利用了「假期」这个热点，通过话题引导用户UGC。后续开始借此商业化了。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11.陌陌红包争霸战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6038850" cy="9753600"/>
            <wp:effectExtent l="0" t="0" r="0" b="0"/>
            <wp:docPr id="2" name="图片 2" descr="http://upload.chinaz.com/2016/0912/1609121625306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upload.chinaz.com/2016/0912/16091216253062524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活动类型：游戏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活动目的：提升活跃度，促进交友这个核心点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我的观点：红包只适用于附近的人，所以活动还是围绕着陌生人交友这个核心点，借了春节和红包的大势。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12、腾讯体育的「福利在现场」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drawing>
          <wp:inline distT="0" distB="0" distL="0" distR="0">
            <wp:extent cx="2000250" cy="9753600"/>
            <wp:effectExtent l="0" t="0" r="0" b="0"/>
            <wp:docPr id="1" name="图片 1" descr="http://upload.chinaz.com/2016/0912/16091216253099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upload.chinaz.com/2016/0912/1609121625309952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①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活动类型：游戏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②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活动目的：商业利益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③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切入需求：逐利、有趣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hint="eastAsia"/>
          <w:b w:val="0"/>
          <w:bCs w:val="0"/>
          <w:color w:val="252525"/>
          <w:sz w:val="21"/>
          <w:szCs w:val="21"/>
        </w:rPr>
        <w:t>④</w:t>
      </w: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我的观点：看球间隙投几个球，能获奖就更好了。商业化和用户需求结合的很好，而且确实有趣。</w:t>
      </w:r>
    </w:p>
    <w:p>
      <w:pPr>
        <w:pStyle w:val="4"/>
        <w:shd w:val="clear" w:color="auto" w:fill="FFFFFF"/>
        <w:spacing w:before="0" w:beforeAutospacing="0" w:after="225" w:afterAutospacing="0" w:line="240" w:lineRule="auto"/>
        <w:ind w:firstLine="480"/>
        <w:jc w:val="left"/>
        <w:rPr>
          <w:rFonts w:ascii="Tahoma" w:hAnsi="Tahoma" w:cs="Tahoma"/>
          <w:b w:val="0"/>
          <w:bCs w:val="0"/>
          <w:color w:val="252525"/>
          <w:sz w:val="21"/>
          <w:szCs w:val="21"/>
        </w:rPr>
      </w:pPr>
      <w:r>
        <w:rPr>
          <w:rFonts w:ascii="Tahoma" w:hAnsi="Tahoma" w:cs="Tahoma"/>
          <w:b w:val="0"/>
          <w:bCs w:val="0"/>
          <w:color w:val="252525"/>
          <w:sz w:val="21"/>
          <w:szCs w:val="21"/>
        </w:rPr>
        <w:t>最后，写完了。</w:t>
      </w:r>
    </w:p>
    <w:p>
      <w:pPr>
        <w:spacing w:line="240" w:lineRule="auto"/>
        <w:jc w:val="left"/>
        <w:rPr>
          <w:rStyle w:val="7"/>
          <w:rFonts w:hint="eastAsia" w:ascii="Tahoma" w:hAnsi="Tahoma" w:cs="Tahoma" w:eastAsiaTheme="minorEastAsia"/>
          <w:b w:val="0"/>
          <w:bCs w:val="0"/>
          <w:color w:val="252525"/>
          <w:sz w:val="21"/>
          <w:szCs w:val="21"/>
          <w:lang w:eastAsia="zh-CN"/>
        </w:rPr>
      </w:pPr>
      <w:r>
        <w:rPr>
          <w:rStyle w:val="7"/>
          <w:rFonts w:ascii="Tahoma" w:hAnsi="Tahoma" w:cs="Tahoma"/>
          <w:b w:val="0"/>
          <w:bCs w:val="0"/>
          <w:color w:val="252525"/>
          <w:sz w:val="21"/>
          <w:szCs w:val="21"/>
        </w:rPr>
        <w:t>作者：韩叙，微信公众号：运营狗工作日记，猫眼电影产品运营专家。在从业的近10年里，专注互联网运营领域，包括产品运营、用户运营、社区运营和UGC运营。</w:t>
      </w:r>
    </w:p>
    <w:p>
      <w:pPr>
        <w:spacing w:line="240" w:lineRule="auto"/>
        <w:jc w:val="left"/>
        <w:rPr>
          <w:rStyle w:val="7"/>
          <w:rFonts w:hint="eastAsia" w:ascii="Tahoma" w:hAnsi="Tahoma" w:cs="Tahoma" w:eastAsiaTheme="minorEastAsia"/>
          <w:b w:val="0"/>
          <w:bCs w:val="0"/>
          <w:color w:val="252525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1D92"/>
    <w:rsid w:val="05070481"/>
    <w:rsid w:val="44C0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0.jpeg"/><Relationship Id="rId3" Type="http://schemas.openxmlformats.org/officeDocument/2006/relationships/header" Target="header1.xml"/><Relationship Id="rId29" Type="http://schemas.openxmlformats.org/officeDocument/2006/relationships/image" Target="media/image19.jpeg"/><Relationship Id="rId28" Type="http://schemas.openxmlformats.org/officeDocument/2006/relationships/image" Target="media/image18.jpeg"/><Relationship Id="rId27" Type="http://schemas.openxmlformats.org/officeDocument/2006/relationships/image" Target="media/image17.jpe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jpeg"/><Relationship Id="rId23" Type="http://schemas.openxmlformats.org/officeDocument/2006/relationships/image" Target="media/image13.jpeg"/><Relationship Id="rId22" Type="http://schemas.openxmlformats.org/officeDocument/2006/relationships/image" Target="media/image12.jpe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image" Target="media/image1.sv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2019-09-12T18:24:00Z</dcterms:created>
  <dc:creator>TheOneLsF</dc:creator>
  <cp:lastModifiedBy>kingsoft</cp:lastModifiedBy>
  <dcterms:modified xsi:type="dcterms:W3CDTF">2022-10-20T05:00:57Z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2052-11.1.0.11158</vt:lpwstr>
  </property>
  <property fmtid="{D5CDD505-2E9C-101B-9397-08002B2CF9AE}" pid="3" name="ICV">
    <vt:lpwstr>0FD42AFAF59848EFA2B6391AE8D651D5</vt:lpwstr>
  </property>
  <property fmtid="{D5CDD505-2E9C-101B-9397-08002B2CF9AE}" pid="4" name="KSOTemplateUUID">
    <vt:lpwstr>v1.0_mb_fQB7BLDyyvrFehI5RngCdA==</vt:lpwstr>
  </property>
</Properties>
</file>