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EB7BA">
      <w:pPr>
        <w:pStyle w:val="31"/>
        <w:ind w:firstLine="600"/>
        <w:jc w:val="center"/>
        <w:textAlignment w:val="center"/>
        <w:rPr>
          <w:sz w:val="32"/>
          <w:szCs w:val="32"/>
          <w:lang w:eastAsia="zh-CN"/>
        </w:rPr>
      </w:pPr>
      <w:bookmarkStart w:id="0" w:name="_GoBack"/>
      <w:bookmarkEnd w:id="0"/>
      <w:r>
        <w:rPr>
          <w:rFonts w:ascii="微软雅黑" w:hAnsi="微软雅黑" w:eastAsia="微软雅黑" w:cs="微软雅黑"/>
          <w:b/>
          <w:color w:val="DC6207"/>
          <w:sz w:val="32"/>
          <w:szCs w:val="32"/>
          <w:lang w:eastAsia="zh-CN"/>
        </w:rPr>
        <w:t>2024年安全员考试题库及答案(全国通用)</w:t>
      </w:r>
    </w:p>
    <w:p w14:paraId="07C4F5B9">
      <w:pPr>
        <w:spacing w:line="240" w:lineRule="auto"/>
      </w:pPr>
      <w:r>
        <w:rPr>
          <w:rFonts w:ascii="仿宋" w:hAnsi="仿宋" w:eastAsia="仿宋" w:cs="仿宋"/>
          <w:color w:val="000000"/>
          <w:sz w:val="32"/>
          <w:lang w:eastAsia="zh-CN"/>
        </w:rPr>
        <w:t>一、选择题</w:t>
      </w:r>
      <w:r>
        <w:rPr>
          <w:lang w:eastAsia="zh-CN"/>
        </w:rPr>
        <w:br w:type="textWrapping"/>
      </w:r>
      <w:r>
        <w:rPr>
          <w:lang w:eastAsia="zh-CN"/>
        </w:rPr>
        <w:br w:type="textWrapping"/>
      </w:r>
      <w:r>
        <w:rPr>
          <w:rFonts w:ascii="仿宋" w:hAnsi="仿宋" w:eastAsia="仿宋" w:cs="仿宋"/>
          <w:color w:val="000000"/>
          <w:sz w:val="32"/>
          <w:lang w:eastAsia="zh-CN"/>
        </w:rPr>
        <w:t>1. 安全生产管理的基本原则不包括以下哪项？</w:t>
      </w:r>
      <w:r>
        <w:rPr>
          <w:lang w:eastAsia="zh-CN"/>
        </w:rPr>
        <w:br w:type="textWrapping"/>
      </w:r>
      <w:r>
        <w:rPr>
          <w:rFonts w:ascii="仿宋" w:hAnsi="仿宋" w:eastAsia="仿宋" w:cs="仿宋"/>
          <w:color w:val="000000"/>
          <w:sz w:val="32"/>
          <w:lang w:eastAsia="zh-CN"/>
        </w:rPr>
        <w:t>A. 安全第一</w:t>
      </w:r>
      <w:r>
        <w:rPr>
          <w:lang w:eastAsia="zh-CN"/>
        </w:rPr>
        <w:br w:type="textWrapping"/>
      </w:r>
      <w:r>
        <w:rPr>
          <w:rFonts w:ascii="仿宋" w:hAnsi="仿宋" w:eastAsia="仿宋" w:cs="仿宋"/>
          <w:color w:val="000000"/>
          <w:sz w:val="32"/>
          <w:lang w:eastAsia="zh-CN"/>
        </w:rPr>
        <w:t>B. 预防为主</w:t>
      </w:r>
      <w:r>
        <w:rPr>
          <w:lang w:eastAsia="zh-CN"/>
        </w:rPr>
        <w:br w:type="textWrapping"/>
      </w:r>
      <w:r>
        <w:rPr>
          <w:rFonts w:ascii="仿宋" w:hAnsi="仿宋" w:eastAsia="仿宋" w:cs="仿宋"/>
          <w:color w:val="000000"/>
          <w:sz w:val="32"/>
          <w:lang w:eastAsia="zh-CN"/>
        </w:rPr>
        <w:t>C. 综合治理</w:t>
      </w:r>
      <w:r>
        <w:rPr>
          <w:lang w:eastAsia="zh-CN"/>
        </w:rPr>
        <w:br w:type="textWrapping"/>
      </w:r>
      <w:r>
        <w:rPr>
          <w:rFonts w:ascii="仿宋" w:hAnsi="仿宋" w:eastAsia="仿宋" w:cs="仿宋"/>
          <w:color w:val="000000"/>
          <w:sz w:val="32"/>
          <w:lang w:eastAsia="zh-CN"/>
        </w:rPr>
        <w:t>D. 盲目追求经济效益</w:t>
      </w:r>
      <w:r>
        <w:rPr>
          <w:lang w:eastAsia="zh-CN"/>
        </w:rPr>
        <w:br w:type="textWrapping"/>
      </w:r>
      <w:r>
        <w:rPr>
          <w:lang w:eastAsia="zh-CN"/>
        </w:rPr>
        <w:br w:type="textWrapping"/>
      </w:r>
      <w:r>
        <w:rPr>
          <w:rFonts w:ascii="仿宋" w:hAnsi="仿宋" w:eastAsia="仿宋" w:cs="仿宋"/>
          <w:color w:val="000000"/>
          <w:sz w:val="32"/>
          <w:lang w:eastAsia="zh-CN"/>
        </w:rPr>
        <w:t>答案：D</w:t>
      </w:r>
      <w:r>
        <w:rPr>
          <w:lang w:eastAsia="zh-CN"/>
        </w:rPr>
        <w:br w:type="textWrapping"/>
      </w:r>
      <w:r>
        <w:rPr>
          <w:lang w:eastAsia="zh-CN"/>
        </w:rPr>
        <w:br w:type="textWrapping"/>
      </w:r>
      <w:r>
        <w:rPr>
          <w:rFonts w:ascii="仿宋" w:hAnsi="仿宋" w:eastAsia="仿宋" w:cs="仿宋"/>
          <w:color w:val="000000"/>
          <w:sz w:val="32"/>
          <w:lang w:eastAsia="zh-CN"/>
        </w:rPr>
        <w:t>2. 以下哪个不是安全生产四大措施之一？</w:t>
      </w:r>
      <w:r>
        <w:rPr>
          <w:lang w:eastAsia="zh-CN"/>
        </w:rPr>
        <w:br w:type="textWrapping"/>
      </w:r>
      <w:r>
        <w:rPr>
          <w:rFonts w:ascii="仿宋" w:hAnsi="仿宋" w:eastAsia="仿宋" w:cs="仿宋"/>
          <w:color w:val="000000"/>
          <w:sz w:val="32"/>
          <w:lang w:eastAsia="zh-CN"/>
        </w:rPr>
        <w:t>A. 安全培训</w:t>
      </w:r>
      <w:r>
        <w:rPr>
          <w:lang w:eastAsia="zh-CN"/>
        </w:rPr>
        <w:br w:type="textWrapping"/>
      </w:r>
      <w:r>
        <w:rPr>
          <w:rFonts w:ascii="仿宋" w:hAnsi="仿宋" w:eastAsia="仿宋" w:cs="仿宋"/>
          <w:color w:val="000000"/>
          <w:sz w:val="32"/>
          <w:lang w:eastAsia="zh-CN"/>
        </w:rPr>
        <w:t>B. 安全检查</w:t>
      </w:r>
      <w:r>
        <w:rPr>
          <w:lang w:eastAsia="zh-CN"/>
        </w:rPr>
        <w:br w:type="textWrapping"/>
      </w:r>
      <w:r>
        <w:rPr>
          <w:rFonts w:ascii="仿宋" w:hAnsi="仿宋" w:eastAsia="仿宋" w:cs="仿宋"/>
          <w:color w:val="000000"/>
          <w:sz w:val="32"/>
          <w:lang w:eastAsia="zh-CN"/>
        </w:rPr>
        <w:t>C. 安全投入</w:t>
      </w:r>
      <w:r>
        <w:rPr>
          <w:lang w:eastAsia="zh-CN"/>
        </w:rPr>
        <w:br w:type="textWrapping"/>
      </w:r>
      <w:r>
        <w:rPr>
          <w:rFonts w:ascii="仿宋" w:hAnsi="仿宋" w:eastAsia="仿宋" w:cs="仿宋"/>
          <w:color w:val="000000"/>
          <w:sz w:val="32"/>
          <w:lang w:eastAsia="zh-CN"/>
        </w:rPr>
        <w:t>D. 安全罚款</w:t>
      </w:r>
      <w:r>
        <w:rPr>
          <w:lang w:eastAsia="zh-CN"/>
        </w:rPr>
        <w:br w:type="textWrapping"/>
      </w:r>
      <w:r>
        <w:rPr>
          <w:lang w:eastAsia="zh-CN"/>
        </w:rPr>
        <w:br w:type="textWrapping"/>
      </w:r>
      <w:r>
        <w:rPr>
          <w:rFonts w:ascii="仿宋" w:hAnsi="仿宋" w:eastAsia="仿宋" w:cs="仿宋"/>
          <w:color w:val="000000"/>
          <w:sz w:val="32"/>
          <w:lang w:eastAsia="zh-CN"/>
        </w:rPr>
        <w:t>答案：D</w:t>
      </w:r>
      <w:r>
        <w:rPr>
          <w:lang w:eastAsia="zh-CN"/>
        </w:rPr>
        <w:br w:type="textWrapping"/>
      </w:r>
      <w:r>
        <w:rPr>
          <w:lang w:eastAsia="zh-CN"/>
        </w:rPr>
        <w:br w:type="textWrapping"/>
      </w:r>
      <w:r>
        <w:rPr>
          <w:rFonts w:ascii="仿宋" w:hAnsi="仿宋" w:eastAsia="仿宋" w:cs="仿宋"/>
          <w:color w:val="000000"/>
          <w:sz w:val="32"/>
          <w:lang w:eastAsia="zh-CN"/>
        </w:rPr>
        <w:t>3. 安全生产许可证的有效期为（ ）年。</w:t>
      </w:r>
      <w:r>
        <w:rPr>
          <w:lang w:eastAsia="zh-CN"/>
        </w:rPr>
        <w:br w:type="textWrapping"/>
      </w:r>
      <w:r>
        <w:rPr>
          <w:rFonts w:ascii="仿宋" w:hAnsi="仿宋" w:eastAsia="仿宋" w:cs="仿宋"/>
          <w:color w:val="000000"/>
          <w:sz w:val="32"/>
          <w:lang w:eastAsia="zh-CN"/>
        </w:rPr>
        <w:t>A. 1</w:t>
      </w:r>
      <w:r>
        <w:rPr>
          <w:lang w:eastAsia="zh-CN"/>
        </w:rPr>
        <w:br w:type="textWrapping"/>
      </w:r>
      <w:r>
        <w:rPr>
          <w:rFonts w:ascii="仿宋" w:hAnsi="仿宋" w:eastAsia="仿宋" w:cs="仿宋"/>
          <w:color w:val="000000"/>
          <w:sz w:val="32"/>
          <w:lang w:eastAsia="zh-CN"/>
        </w:rPr>
        <w:t>B. 2</w:t>
      </w:r>
      <w:r>
        <w:rPr>
          <w:lang w:eastAsia="zh-CN"/>
        </w:rPr>
        <w:br w:type="textWrapping"/>
      </w:r>
      <w:r>
        <w:rPr>
          <w:rFonts w:ascii="仿宋" w:hAnsi="仿宋" w:eastAsia="仿宋" w:cs="仿宋"/>
          <w:color w:val="000000"/>
          <w:sz w:val="32"/>
          <w:lang w:eastAsia="zh-CN"/>
        </w:rPr>
        <w:t>C. 3</w:t>
      </w:r>
      <w:r>
        <w:rPr>
          <w:lang w:eastAsia="zh-CN"/>
        </w:rPr>
        <w:br w:type="textWrapping"/>
      </w:r>
      <w:r>
        <w:rPr>
          <w:rFonts w:ascii="仿宋" w:hAnsi="仿宋" w:eastAsia="仿宋" w:cs="仿宋"/>
          <w:color w:val="000000"/>
          <w:sz w:val="32"/>
          <w:lang w:eastAsia="zh-CN"/>
        </w:rPr>
        <w:t>D. 5</w:t>
      </w:r>
      <w:r>
        <w:rPr>
          <w:lang w:eastAsia="zh-CN"/>
        </w:rPr>
        <w:br w:type="textWrapping"/>
      </w:r>
      <w:r>
        <w:rPr>
          <w:lang w:eastAsia="zh-CN"/>
        </w:rPr>
        <w:br w:type="textWrapping"/>
      </w:r>
      <w:r>
        <w:rPr>
          <w:rFonts w:ascii="仿宋" w:hAnsi="仿宋" w:eastAsia="仿宋" w:cs="仿宋"/>
          <w:color w:val="000000"/>
          <w:sz w:val="32"/>
          <w:lang w:eastAsia="zh-CN"/>
        </w:rPr>
        <w:t>答案：C</w:t>
      </w:r>
      <w:r>
        <w:rPr>
          <w:lang w:eastAsia="zh-CN"/>
        </w:rPr>
        <w:br w:type="textWrapping"/>
      </w:r>
      <w:r>
        <w:rPr>
          <w:lang w:eastAsia="zh-CN"/>
        </w:rPr>
        <w:br w:type="textWrapping"/>
      </w:r>
      <w:r>
        <w:rPr>
          <w:rFonts w:ascii="仿宋" w:hAnsi="仿宋" w:eastAsia="仿宋" w:cs="仿宋"/>
          <w:color w:val="000000"/>
          <w:sz w:val="32"/>
          <w:lang w:eastAsia="zh-CN"/>
        </w:rPr>
        <w:t>4. 以下哪个不是安全生产事故的分类？</w:t>
      </w:r>
      <w:r>
        <w:rPr>
          <w:lang w:eastAsia="zh-CN"/>
        </w:rPr>
        <w:br w:type="textWrapping"/>
      </w:r>
      <w:r>
        <w:rPr>
          <w:rFonts w:ascii="仿宋" w:hAnsi="仿宋" w:eastAsia="仿宋" w:cs="仿宋"/>
          <w:color w:val="000000"/>
          <w:sz w:val="32"/>
          <w:lang w:eastAsia="zh-CN"/>
        </w:rPr>
        <w:t>A. 特别重大事故</w:t>
      </w:r>
      <w:r>
        <w:rPr>
          <w:lang w:eastAsia="zh-CN"/>
        </w:rPr>
        <w:br w:type="textWrapping"/>
      </w:r>
      <w:r>
        <w:rPr>
          <w:rFonts w:ascii="仿宋" w:hAnsi="仿宋" w:eastAsia="仿宋" w:cs="仿宋"/>
          <w:color w:val="000000"/>
          <w:sz w:val="32"/>
          <w:lang w:eastAsia="zh-CN"/>
        </w:rPr>
        <w:t>B. 重大事故</w:t>
      </w:r>
      <w:r>
        <w:rPr>
          <w:lang w:eastAsia="zh-CN"/>
        </w:rPr>
        <w:br w:type="textWrapping"/>
      </w:r>
      <w:r>
        <w:rPr>
          <w:rFonts w:ascii="仿宋" w:hAnsi="仿宋" w:eastAsia="仿宋" w:cs="仿宋"/>
          <w:color w:val="000000"/>
          <w:sz w:val="32"/>
          <w:lang w:eastAsia="zh-CN"/>
        </w:rPr>
        <w:t>C. 较大事故</w:t>
      </w:r>
      <w:r>
        <w:rPr>
          <w:lang w:eastAsia="zh-CN"/>
        </w:rPr>
        <w:br w:type="textWrapping"/>
      </w:r>
      <w:r>
        <w:rPr>
          <w:rFonts w:ascii="仿宋" w:hAnsi="仿宋" w:eastAsia="仿宋" w:cs="仿宋"/>
          <w:color w:val="000000"/>
          <w:sz w:val="32"/>
          <w:lang w:eastAsia="zh-CN"/>
        </w:rPr>
        <w:t>D. 一般事故</w:t>
      </w:r>
      <w:r>
        <w:rPr>
          <w:lang w:eastAsia="zh-CN"/>
        </w:rPr>
        <w:br w:type="textWrapping"/>
      </w:r>
      <w:r>
        <w:rPr>
          <w:lang w:eastAsia="zh-CN"/>
        </w:rPr>
        <w:br w:type="textWrapping"/>
      </w:r>
      <w:r>
        <w:rPr>
          <w:rFonts w:ascii="仿宋" w:hAnsi="仿宋" w:eastAsia="仿宋" w:cs="仿宋"/>
          <w:color w:val="000000"/>
          <w:sz w:val="32"/>
          <w:lang w:eastAsia="zh-CN"/>
        </w:rPr>
        <w:t>答案：D</w:t>
      </w:r>
      <w:r>
        <w:rPr>
          <w:lang w:eastAsia="zh-CN"/>
        </w:rPr>
        <w:br w:type="textWrapping"/>
      </w:r>
      <w:r>
        <w:rPr>
          <w:lang w:eastAsia="zh-CN"/>
        </w:rPr>
        <w:br w:type="textWrapping"/>
      </w:r>
      <w:r>
        <w:rPr>
          <w:rFonts w:ascii="仿宋" w:hAnsi="仿宋" w:eastAsia="仿宋" w:cs="仿宋"/>
          <w:color w:val="000000"/>
          <w:sz w:val="32"/>
          <w:lang w:eastAsia="zh-CN"/>
        </w:rPr>
        <w:t>5. 安全生产事故报告和调查处理的程序不包括以下哪项？</w:t>
      </w:r>
      <w:r>
        <w:rPr>
          <w:lang w:eastAsia="zh-CN"/>
        </w:rPr>
        <w:br w:type="textWrapping"/>
      </w:r>
      <w:r>
        <w:rPr>
          <w:rFonts w:ascii="仿宋" w:hAnsi="仿宋" w:eastAsia="仿宋" w:cs="仿宋"/>
          <w:color w:val="000000"/>
          <w:sz w:val="32"/>
          <w:lang w:eastAsia="zh-CN"/>
        </w:rPr>
        <w:t>A. 事故报告</w:t>
      </w:r>
      <w:r>
        <w:rPr>
          <w:lang w:eastAsia="zh-CN"/>
        </w:rPr>
        <w:br w:type="textWrapping"/>
      </w:r>
      <w:r>
        <w:rPr>
          <w:rFonts w:ascii="仿宋" w:hAnsi="仿宋" w:eastAsia="仿宋" w:cs="仿宋"/>
          <w:color w:val="000000"/>
          <w:sz w:val="32"/>
          <w:lang w:eastAsia="zh-CN"/>
        </w:rPr>
        <w:t>B. 事故调查</w:t>
      </w:r>
      <w:r>
        <w:rPr>
          <w:lang w:eastAsia="zh-CN"/>
        </w:rPr>
        <w:br w:type="textWrapping"/>
      </w:r>
      <w:r>
        <w:rPr>
          <w:rFonts w:ascii="仿宋" w:hAnsi="仿宋" w:eastAsia="仿宋" w:cs="仿宋"/>
          <w:color w:val="000000"/>
          <w:sz w:val="32"/>
          <w:lang w:eastAsia="zh-CN"/>
        </w:rPr>
        <w:t>C. 事故处理</w:t>
      </w:r>
      <w:r>
        <w:rPr>
          <w:lang w:eastAsia="zh-CN"/>
        </w:rPr>
        <w:br w:type="textWrapping"/>
      </w:r>
      <w:r>
        <w:rPr>
          <w:rFonts w:ascii="仿宋" w:hAnsi="仿宋" w:eastAsia="仿宋" w:cs="仿宋"/>
          <w:color w:val="000000"/>
          <w:sz w:val="32"/>
          <w:lang w:eastAsia="zh-CN"/>
        </w:rPr>
        <w:t>D. 事故罚款</w:t>
      </w:r>
      <w:r>
        <w:rPr>
          <w:lang w:eastAsia="zh-CN"/>
        </w:rPr>
        <w:br w:type="textWrapping"/>
      </w:r>
      <w:r>
        <w:rPr>
          <w:lang w:eastAsia="zh-CN"/>
        </w:rPr>
        <w:br w:type="textWrapping"/>
      </w:r>
      <w:r>
        <w:rPr>
          <w:rFonts w:ascii="仿宋" w:hAnsi="仿宋" w:eastAsia="仿宋" w:cs="仿宋"/>
          <w:color w:val="000000"/>
          <w:sz w:val="32"/>
          <w:lang w:eastAsia="zh-CN"/>
        </w:rPr>
        <w:t>答案：D</w:t>
      </w:r>
      <w:r>
        <w:rPr>
          <w:lang w:eastAsia="zh-CN"/>
        </w:rPr>
        <w:br w:type="textWrapping"/>
      </w:r>
      <w:r>
        <w:rPr>
          <w:lang w:eastAsia="zh-CN"/>
        </w:rPr>
        <w:br w:type="textWrapping"/>
      </w:r>
      <w:r>
        <w:rPr>
          <w:rFonts w:ascii="仿宋" w:hAnsi="仿宋" w:eastAsia="仿宋" w:cs="仿宋"/>
          <w:color w:val="000000"/>
          <w:sz w:val="32"/>
          <w:lang w:eastAsia="zh-CN"/>
        </w:rPr>
        <w:t>二、填空题</w:t>
      </w:r>
      <w:r>
        <w:rPr>
          <w:lang w:eastAsia="zh-CN"/>
        </w:rPr>
        <w:br w:type="textWrapping"/>
      </w:r>
      <w:r>
        <w:rPr>
          <w:lang w:eastAsia="zh-CN"/>
        </w:rPr>
        <w:br w:type="textWrapping"/>
      </w:r>
      <w:r>
        <w:rPr>
          <w:rFonts w:ascii="仿宋" w:hAnsi="仿宋" w:eastAsia="仿宋" w:cs="仿宋"/>
          <w:color w:val="000000"/>
          <w:sz w:val="32"/>
          <w:lang w:eastAsia="zh-CN"/>
        </w:rPr>
        <w:t>1. 安全生产监督管理部门应当建立安全生产违法行为记录制度，对有安全生产违法行为的单位或者个人，在一定时期内不得给予其参与政府投资安排的安全生产事项的______。</w:t>
      </w:r>
      <w:r>
        <w:rPr>
          <w:lang w:eastAsia="zh-CN"/>
        </w:rPr>
        <w:br w:type="textWrapping"/>
      </w:r>
      <w:r>
        <w:rPr>
          <w:lang w:eastAsia="zh-CN"/>
        </w:rPr>
        <w:br w:type="textWrapping"/>
      </w:r>
      <w:r>
        <w:rPr>
          <w:rFonts w:ascii="仿宋" w:hAnsi="仿宋" w:eastAsia="仿宋" w:cs="仿宋"/>
          <w:color w:val="000000"/>
          <w:sz w:val="32"/>
          <w:lang w:eastAsia="zh-CN"/>
        </w:rPr>
        <w:t>答案：优惠政策</w:t>
      </w:r>
      <w:r>
        <w:rPr>
          <w:lang w:eastAsia="zh-CN"/>
        </w:rPr>
        <w:br w:type="textWrapping"/>
      </w:r>
      <w:r>
        <w:rPr>
          <w:lang w:eastAsia="zh-CN"/>
        </w:rPr>
        <w:br w:type="textWrapping"/>
      </w:r>
      <w:r>
        <w:rPr>
          <w:rFonts w:ascii="仿宋" w:hAnsi="仿宋" w:eastAsia="仿宋" w:cs="仿宋"/>
          <w:color w:val="000000"/>
          <w:sz w:val="32"/>
          <w:lang w:eastAsia="zh-CN"/>
        </w:rPr>
        <w:t>2. 安全生产许可证的有效期届满需要延期的，企业应当于期满前______个月向原安全生产许可证颁发管理机关办理延期手续。</w:t>
      </w:r>
      <w:r>
        <w:rPr>
          <w:lang w:eastAsia="zh-CN"/>
        </w:rPr>
        <w:br w:type="textWrapping"/>
      </w:r>
      <w:r>
        <w:rPr>
          <w:lang w:eastAsia="zh-CN"/>
        </w:rPr>
        <w:br w:type="textWrapping"/>
      </w:r>
      <w:r>
        <w:rPr>
          <w:rFonts w:ascii="仿宋" w:hAnsi="仿宋" w:eastAsia="仿宋" w:cs="仿宋"/>
          <w:color w:val="000000"/>
          <w:sz w:val="32"/>
          <w:lang w:eastAsia="zh-CN"/>
        </w:rPr>
        <w:t>答案：3</w:t>
      </w:r>
      <w:r>
        <w:rPr>
          <w:lang w:eastAsia="zh-CN"/>
        </w:rPr>
        <w:br w:type="textWrapping"/>
      </w:r>
      <w:r>
        <w:rPr>
          <w:lang w:eastAsia="zh-CN"/>
        </w:rPr>
        <w:br w:type="textWrapping"/>
      </w:r>
      <w:r>
        <w:rPr>
          <w:rFonts w:ascii="仿宋" w:hAnsi="仿宋" w:eastAsia="仿宋" w:cs="仿宋"/>
          <w:color w:val="000000"/>
          <w:sz w:val="32"/>
          <w:lang w:eastAsia="zh-CN"/>
        </w:rPr>
        <w:t>3. 安全生产事故调查处理的目的是查明事故______、原因、性质和责任，总结事故教训，提出整改措施，防止和减少事故的发生。</w:t>
      </w:r>
      <w:r>
        <w:rPr>
          <w:lang w:eastAsia="zh-CN"/>
        </w:rPr>
        <w:br w:type="textWrapping"/>
      </w:r>
      <w:r>
        <w:rPr>
          <w:lang w:eastAsia="zh-CN"/>
        </w:rPr>
        <w:br w:type="textWrapping"/>
      </w:r>
      <w:r>
        <w:rPr>
          <w:rFonts w:ascii="仿宋" w:hAnsi="仿宋" w:eastAsia="仿宋" w:cs="仿宋"/>
          <w:color w:val="000000"/>
          <w:sz w:val="32"/>
          <w:lang w:eastAsia="zh-CN"/>
        </w:rPr>
        <w:t>答案：经过</w:t>
      </w:r>
      <w:r>
        <w:rPr>
          <w:lang w:eastAsia="zh-CN"/>
        </w:rPr>
        <w:br w:type="textWrapping"/>
      </w:r>
      <w:r>
        <w:rPr>
          <w:lang w:eastAsia="zh-CN"/>
        </w:rPr>
        <w:br w:type="textWrapping"/>
      </w:r>
      <w:r>
        <w:rPr>
          <w:rFonts w:ascii="仿宋" w:hAnsi="仿宋" w:eastAsia="仿宋" w:cs="仿宋"/>
          <w:color w:val="000000"/>
          <w:sz w:val="32"/>
          <w:lang w:eastAsia="zh-CN"/>
        </w:rPr>
        <w:t>4. 安全生产事故发生后，事故现场有关人员应当立即向本单位的负责人报告；负责人接到报告后，应当于______小时内向事故发生地县级以上人民政府安全生产监督管理部门和负有安全生产监督管理职责的有关部门报告。</w:t>
      </w:r>
      <w:r>
        <w:rPr>
          <w:lang w:eastAsia="zh-CN"/>
        </w:rPr>
        <w:br w:type="textWrapping"/>
      </w:r>
      <w:r>
        <w:rPr>
          <w:lang w:eastAsia="zh-CN"/>
        </w:rPr>
        <w:br w:type="textWrapping"/>
      </w:r>
      <w:r>
        <w:rPr>
          <w:rFonts w:ascii="仿宋" w:hAnsi="仿宋" w:eastAsia="仿宋" w:cs="仿宋"/>
          <w:color w:val="000000"/>
          <w:sz w:val="32"/>
          <w:lang w:eastAsia="zh-CN"/>
        </w:rPr>
        <w:t>答案：1</w:t>
      </w:r>
      <w:r>
        <w:rPr>
          <w:lang w:eastAsia="zh-CN"/>
        </w:rPr>
        <w:br w:type="textWrapping"/>
      </w:r>
      <w:r>
        <w:rPr>
          <w:lang w:eastAsia="zh-CN"/>
        </w:rPr>
        <w:br w:type="textWrapping"/>
      </w:r>
      <w:r>
        <w:rPr>
          <w:rFonts w:ascii="仿宋" w:hAnsi="仿宋" w:eastAsia="仿宋" w:cs="仿宋"/>
          <w:color w:val="000000"/>
          <w:sz w:val="32"/>
          <w:lang w:eastAsia="zh-CN"/>
        </w:rPr>
        <w:t>5. 安全生产违法行为行政处罚的决定机关应当自收到安全生产违法行为行政处罚案件材料之日起______日内作出行政处罚决定。</w:t>
      </w:r>
      <w:r>
        <w:rPr>
          <w:lang w:eastAsia="zh-CN"/>
        </w:rPr>
        <w:br w:type="textWrapping"/>
      </w:r>
      <w:r>
        <w:rPr>
          <w:lang w:eastAsia="zh-CN"/>
        </w:rPr>
        <w:br w:type="textWrapping"/>
      </w:r>
      <w:r>
        <w:rPr>
          <w:rFonts w:ascii="仿宋" w:hAnsi="仿宋" w:eastAsia="仿宋" w:cs="仿宋"/>
          <w:color w:val="000000"/>
          <w:sz w:val="32"/>
          <w:lang w:eastAsia="zh-CN"/>
        </w:rPr>
        <w:t>答案：30</w:t>
      </w:r>
      <w:r>
        <w:rPr>
          <w:lang w:eastAsia="zh-CN"/>
        </w:rPr>
        <w:br w:type="textWrapping"/>
      </w:r>
      <w:r>
        <w:rPr>
          <w:lang w:eastAsia="zh-CN"/>
        </w:rPr>
        <w:br w:type="textWrapping"/>
      </w:r>
      <w:r>
        <w:rPr>
          <w:rFonts w:ascii="仿宋" w:hAnsi="仿宋" w:eastAsia="仿宋" w:cs="仿宋"/>
          <w:color w:val="000000"/>
          <w:sz w:val="32"/>
          <w:lang w:eastAsia="zh-CN"/>
        </w:rPr>
        <w:t>三、判断题</w:t>
      </w:r>
      <w:r>
        <w:rPr>
          <w:lang w:eastAsia="zh-CN"/>
        </w:rPr>
        <w:br w:type="textWrapping"/>
      </w:r>
      <w:r>
        <w:rPr>
          <w:lang w:eastAsia="zh-CN"/>
        </w:rPr>
        <w:br w:type="textWrapping"/>
      </w:r>
      <w:r>
        <w:rPr>
          <w:rFonts w:ascii="仿宋" w:hAnsi="仿宋" w:eastAsia="仿宋" w:cs="仿宋"/>
          <w:color w:val="000000"/>
          <w:sz w:val="32"/>
          <w:lang w:eastAsia="zh-CN"/>
        </w:rPr>
        <w:t>1. 安全生产管理是一项系统工程，需要企业内部各个部门的共同参与和努力。（ ）</w:t>
      </w:r>
      <w:r>
        <w:rPr>
          <w:lang w:eastAsia="zh-CN"/>
        </w:rPr>
        <w:br w:type="textWrapping"/>
      </w:r>
      <w:r>
        <w:rPr>
          <w:lang w:eastAsia="zh-CN"/>
        </w:rPr>
        <w:br w:type="textWrapping"/>
      </w:r>
      <w:r>
        <w:rPr>
          <w:rFonts w:ascii="仿宋" w:hAnsi="仿宋" w:eastAsia="仿宋" w:cs="仿宋"/>
          <w:color w:val="000000"/>
          <w:sz w:val="32"/>
          <w:lang w:eastAsia="zh-CN"/>
        </w:rPr>
        <w:t>答案：正确</w:t>
      </w:r>
      <w:r>
        <w:rPr>
          <w:lang w:eastAsia="zh-CN"/>
        </w:rPr>
        <w:br w:type="textWrapping"/>
      </w:r>
      <w:r>
        <w:rPr>
          <w:lang w:eastAsia="zh-CN"/>
        </w:rPr>
        <w:br w:type="textWrapping"/>
      </w:r>
      <w:r>
        <w:rPr>
          <w:rFonts w:ascii="仿宋" w:hAnsi="仿宋" w:eastAsia="仿宋" w:cs="仿宋"/>
          <w:color w:val="000000"/>
          <w:sz w:val="32"/>
          <w:lang w:eastAsia="zh-CN"/>
        </w:rPr>
        <w:t>2. 安全生产事故发生后，事故单位可以自行决定是否需要报告。（ ）</w:t>
      </w:r>
      <w:r>
        <w:rPr>
          <w:lang w:eastAsia="zh-CN"/>
        </w:rPr>
        <w:br w:type="textWrapping"/>
      </w:r>
      <w:r>
        <w:rPr>
          <w:lang w:eastAsia="zh-CN"/>
        </w:rPr>
        <w:br w:type="textWrapping"/>
      </w:r>
      <w:r>
        <w:rPr>
          <w:rFonts w:ascii="仿宋" w:hAnsi="仿宋" w:eastAsia="仿宋" w:cs="仿宋"/>
          <w:color w:val="000000"/>
          <w:sz w:val="32"/>
          <w:lang w:eastAsia="zh-CN"/>
        </w:rPr>
        <w:t>答案：错误</w:t>
      </w:r>
      <w:r>
        <w:rPr>
          <w:lang w:eastAsia="zh-CN"/>
        </w:rPr>
        <w:br w:type="textWrapping"/>
      </w:r>
      <w:r>
        <w:rPr>
          <w:lang w:eastAsia="zh-CN"/>
        </w:rPr>
        <w:br w:type="textWrapping"/>
      </w:r>
      <w:r>
        <w:rPr>
          <w:rFonts w:ascii="仿宋" w:hAnsi="仿宋" w:eastAsia="仿宋" w:cs="仿宋"/>
          <w:color w:val="000000"/>
          <w:sz w:val="32"/>
          <w:lang w:eastAsia="zh-CN"/>
        </w:rPr>
        <w:t>3. 安全生产许可证的颁发、管理和监督工作由省级以上人民政府安全生产监督管理部门负责。（ ）</w:t>
      </w:r>
      <w:r>
        <w:rPr>
          <w:lang w:eastAsia="zh-CN"/>
        </w:rPr>
        <w:br w:type="textWrapping"/>
      </w:r>
      <w:r>
        <w:rPr>
          <w:lang w:eastAsia="zh-CN"/>
        </w:rPr>
        <w:br w:type="textWrapping"/>
      </w:r>
      <w:r>
        <w:rPr>
          <w:rFonts w:ascii="仿宋" w:hAnsi="仿宋" w:eastAsia="仿宋" w:cs="仿宋"/>
          <w:color w:val="000000"/>
          <w:sz w:val="32"/>
          <w:lang w:eastAsia="zh-CN"/>
        </w:rPr>
        <w:t>答案：错误</w:t>
      </w:r>
      <w:r>
        <w:rPr>
          <w:lang w:eastAsia="zh-CN"/>
        </w:rPr>
        <w:br w:type="textWrapping"/>
      </w:r>
      <w:r>
        <w:rPr>
          <w:lang w:eastAsia="zh-CN"/>
        </w:rPr>
        <w:br w:type="textWrapping"/>
      </w:r>
      <w:r>
        <w:rPr>
          <w:rFonts w:ascii="仿宋" w:hAnsi="仿宋" w:eastAsia="仿宋" w:cs="仿宋"/>
          <w:color w:val="000000"/>
          <w:sz w:val="32"/>
          <w:lang w:eastAsia="zh-CN"/>
        </w:rPr>
        <w:t>4. 安全生产违法行为行政处罚的种类包括罚款、没收违法所得、吊销许可证等。（ ）</w:t>
      </w:r>
      <w:r>
        <w:rPr>
          <w:lang w:eastAsia="zh-CN"/>
        </w:rPr>
        <w:br w:type="textWrapping"/>
      </w:r>
      <w:r>
        <w:rPr>
          <w:lang w:eastAsia="zh-CN"/>
        </w:rPr>
        <w:br w:type="textWrapping"/>
      </w:r>
      <w:r>
        <w:rPr>
          <w:rFonts w:ascii="仿宋" w:hAnsi="仿宋" w:eastAsia="仿宋" w:cs="仿宋"/>
          <w:color w:val="000000"/>
          <w:sz w:val="32"/>
          <w:lang w:eastAsia="zh-CN"/>
        </w:rPr>
        <w:t>答案：正确</w:t>
      </w:r>
      <w:r>
        <w:rPr>
          <w:lang w:eastAsia="zh-CN"/>
        </w:rPr>
        <w:br w:type="textWrapping"/>
      </w:r>
      <w:r>
        <w:rPr>
          <w:lang w:eastAsia="zh-CN"/>
        </w:rPr>
        <w:br w:type="textWrapping"/>
      </w:r>
      <w:r>
        <w:rPr>
          <w:rFonts w:ascii="仿宋" w:hAnsi="仿宋" w:eastAsia="仿宋" w:cs="仿宋"/>
          <w:color w:val="000000"/>
          <w:sz w:val="32"/>
          <w:lang w:eastAsia="zh-CN"/>
        </w:rPr>
        <w:t>5. 安全生产事故调查处理过程中，任何单位和个人不得阻挠、干涉事故调查处理工作。（ ）</w:t>
      </w:r>
      <w:r>
        <w:rPr>
          <w:lang w:eastAsia="zh-CN"/>
        </w:rPr>
        <w:br w:type="textWrapping"/>
      </w:r>
      <w:r>
        <w:rPr>
          <w:lang w:eastAsia="zh-CN"/>
        </w:rPr>
        <w:br w:type="textWrapping"/>
      </w:r>
      <w:r>
        <w:rPr>
          <w:rFonts w:ascii="仿宋" w:hAnsi="仿宋" w:eastAsia="仿宋" w:cs="仿宋"/>
          <w:color w:val="000000"/>
          <w:sz w:val="32"/>
          <w:lang w:eastAsia="zh-CN"/>
        </w:rPr>
        <w:t>答案：正确</w:t>
      </w:r>
      <w:r>
        <w:rPr>
          <w:lang w:eastAsia="zh-CN"/>
        </w:rPr>
        <w:br w:type="textWrapping"/>
      </w:r>
      <w:r>
        <w:rPr>
          <w:lang w:eastAsia="zh-CN"/>
        </w:rPr>
        <w:br w:type="textWrapping"/>
      </w:r>
      <w:r>
        <w:rPr>
          <w:rFonts w:ascii="仿宋" w:hAnsi="仿宋" w:eastAsia="仿宋" w:cs="仿宋"/>
          <w:color w:val="000000"/>
          <w:sz w:val="32"/>
          <w:lang w:eastAsia="zh-CN"/>
        </w:rPr>
        <w:t>四、简答题</w:t>
      </w:r>
      <w:r>
        <w:rPr>
          <w:lang w:eastAsia="zh-CN"/>
        </w:rPr>
        <w:br w:type="textWrapping"/>
      </w:r>
      <w:r>
        <w:rPr>
          <w:lang w:eastAsia="zh-CN"/>
        </w:rPr>
        <w:br w:type="textWrapping"/>
      </w:r>
      <w:r>
        <w:rPr>
          <w:rFonts w:ascii="仿宋" w:hAnsi="仿宋" w:eastAsia="仿宋" w:cs="仿宋"/>
          <w:color w:val="000000"/>
          <w:sz w:val="32"/>
          <w:lang w:eastAsia="zh-CN"/>
        </w:rPr>
        <w:t>1. 简述安全生产管理的基本原则。</w:t>
      </w:r>
      <w:r>
        <w:rPr>
          <w:lang w:eastAsia="zh-CN"/>
        </w:rPr>
        <w:br w:type="textWrapping"/>
      </w:r>
      <w:r>
        <w:rPr>
          <w:lang w:eastAsia="zh-CN"/>
        </w:rPr>
        <w:br w:type="textWrapping"/>
      </w:r>
      <w:r>
        <w:rPr>
          <w:rFonts w:ascii="仿宋" w:hAnsi="仿宋" w:eastAsia="仿宋" w:cs="仿宋"/>
          <w:color w:val="000000"/>
          <w:sz w:val="32"/>
          <w:lang w:eastAsia="zh-CN"/>
        </w:rPr>
        <w:t>答案：安全生产管理的基本原则包括：安全第一、预防为主、综合治理、依靠科技进步、强化法治、注重实效。</w:t>
      </w:r>
      <w:r>
        <w:rPr>
          <w:lang w:eastAsia="zh-CN"/>
        </w:rPr>
        <w:br w:type="textWrapping"/>
      </w:r>
      <w:r>
        <w:rPr>
          <w:lang w:eastAsia="zh-CN"/>
        </w:rPr>
        <w:br w:type="textWrapping"/>
      </w:r>
      <w:r>
        <w:rPr>
          <w:rFonts w:ascii="仿宋" w:hAnsi="仿宋" w:eastAsia="仿宋" w:cs="仿宋"/>
          <w:color w:val="000000"/>
          <w:sz w:val="32"/>
          <w:lang w:eastAsia="zh-CN"/>
        </w:rPr>
        <w:t>2. 简述安全生产事故调查处理的主要任务。</w:t>
      </w:r>
      <w:r>
        <w:rPr>
          <w:lang w:eastAsia="zh-CN"/>
        </w:rPr>
        <w:br w:type="textWrapping"/>
      </w:r>
      <w:r>
        <w:rPr>
          <w:lang w:eastAsia="zh-CN"/>
        </w:rPr>
        <w:br w:type="textWrapping"/>
      </w:r>
      <w:r>
        <w:rPr>
          <w:rFonts w:ascii="仿宋" w:hAnsi="仿宋" w:eastAsia="仿宋" w:cs="仿宋"/>
          <w:color w:val="000000"/>
          <w:sz w:val="32"/>
          <w:lang w:eastAsia="zh-CN"/>
        </w:rPr>
        <w:t>答案：安全生产事故调查处理的主要任务包括：查明事故经过、原因、性质和责任，总结事故教训，提出整改措施，防止和减少事故的发生。</w:t>
      </w:r>
      <w:r>
        <w:rPr>
          <w:lang w:eastAsia="zh-CN"/>
        </w:rPr>
        <w:br w:type="textWrapping"/>
      </w:r>
      <w:r>
        <w:rPr>
          <w:lang w:eastAsia="zh-CN"/>
        </w:rPr>
        <w:br w:type="textWrapping"/>
      </w:r>
      <w:r>
        <w:rPr>
          <w:rFonts w:ascii="仿宋" w:hAnsi="仿宋" w:eastAsia="仿宋" w:cs="仿宋"/>
          <w:color w:val="000000"/>
          <w:sz w:val="32"/>
          <w:lang w:eastAsia="zh-CN"/>
        </w:rPr>
        <w:t>3. 简述安全生产违法行为行政处罚的种类。</w:t>
      </w:r>
      <w:r>
        <w:rPr>
          <w:lang w:eastAsia="zh-CN"/>
        </w:rPr>
        <w:br w:type="textWrapping"/>
      </w:r>
      <w:r>
        <w:rPr>
          <w:lang w:eastAsia="zh-CN"/>
        </w:rPr>
        <w:br w:type="textWrapping"/>
      </w:r>
      <w:r>
        <w:rPr>
          <w:rFonts w:ascii="仿宋" w:hAnsi="仿宋" w:eastAsia="仿宋" w:cs="仿宋"/>
          <w:color w:val="000000"/>
          <w:sz w:val="32"/>
          <w:lang w:eastAsia="zh-CN"/>
        </w:rPr>
        <w:t>答案：安全生产违法行为行政处罚的种类包括：罚款、没收违法所得、吊销许可证、责令停产停业、暂扣或者吊销安全生产许可证、降低安全生产条件等级等。</w:t>
      </w:r>
      <w:r>
        <w:rPr>
          <w:lang w:eastAsia="zh-CN"/>
        </w:rPr>
        <w:br w:type="textWrapping"/>
      </w:r>
      <w:r>
        <w:rPr>
          <w:lang w:eastAsia="zh-CN"/>
        </w:rPr>
        <w:br w:type="textWrapping"/>
      </w:r>
      <w:r>
        <w:rPr>
          <w:rFonts w:ascii="仿宋" w:hAnsi="仿宋" w:eastAsia="仿宋" w:cs="仿宋"/>
          <w:color w:val="000000"/>
          <w:sz w:val="32"/>
          <w:lang w:eastAsia="zh-CN"/>
        </w:rPr>
        <w:t>五、案例分析题</w:t>
      </w:r>
      <w:r>
        <w:rPr>
          <w:lang w:eastAsia="zh-CN"/>
        </w:rPr>
        <w:br w:type="textWrapping"/>
      </w:r>
      <w:r>
        <w:rPr>
          <w:lang w:eastAsia="zh-CN"/>
        </w:rPr>
        <w:br w:type="textWrapping"/>
      </w:r>
      <w:r>
        <w:rPr>
          <w:rFonts w:ascii="仿宋" w:hAnsi="仿宋" w:eastAsia="仿宋" w:cs="仿宋"/>
          <w:color w:val="000000"/>
          <w:sz w:val="32"/>
          <w:lang w:eastAsia="zh-CN"/>
        </w:rPr>
        <w:t>某企业在生产过程中发生了一起火灾事故，造成3人死亡、5人受伤。事故发生后，企业负责人未及时报告事故，而是自行组织调查处理。请分析该企业负责人违反了哪些安全生产法律法规，并提出相应的处理建议。</w:t>
      </w:r>
      <w:r>
        <w:rPr>
          <w:lang w:eastAsia="zh-CN"/>
        </w:rPr>
        <w:br w:type="textWrapping"/>
      </w:r>
      <w:r>
        <w:rPr>
          <w:lang w:eastAsia="zh-CN"/>
        </w:rPr>
        <w:br w:type="textWrapping"/>
      </w:r>
      <w:r>
        <w:rPr>
          <w:rFonts w:ascii="仿宋" w:hAnsi="仿宋" w:eastAsia="仿宋" w:cs="仿宋"/>
          <w:color w:val="000000"/>
          <w:sz w:val="32"/>
          <w:lang w:eastAsia="zh-CN"/>
        </w:rPr>
        <w:t>答案：该企业负责人违反了以下安全生产法律法规：</w:t>
      </w:r>
      <w:r>
        <w:rPr>
          <w:lang w:eastAsia="zh-CN"/>
        </w:rPr>
        <w:br w:type="textWrapping"/>
      </w:r>
      <w:r>
        <w:rPr>
          <w:lang w:eastAsia="zh-CN"/>
        </w:rPr>
        <w:br w:type="textWrapping"/>
      </w:r>
      <w:r>
        <w:rPr>
          <w:rFonts w:ascii="仿宋" w:hAnsi="仿宋" w:eastAsia="仿宋" w:cs="仿宋"/>
          <w:color w:val="000000"/>
          <w:sz w:val="32"/>
          <w:lang w:eastAsia="zh-CN"/>
        </w:rPr>
        <w:t>1. 未按照《安全生产法》的规定及时报告事故，违反了事故报告的法定义务。</w:t>
      </w:r>
      <w:r>
        <w:rPr>
          <w:lang w:eastAsia="zh-CN"/>
        </w:rPr>
        <w:br w:type="textWrapping"/>
      </w:r>
      <w:r>
        <w:rPr>
          <w:lang w:eastAsia="zh-CN"/>
        </w:rPr>
        <w:br w:type="textWrapping"/>
      </w:r>
      <w:r>
        <w:rPr>
          <w:rFonts w:ascii="仿宋" w:hAnsi="仿宋" w:eastAsia="仿宋" w:cs="仿宋"/>
          <w:color w:val="000000"/>
          <w:sz w:val="32"/>
          <w:lang w:eastAsia="zh-CN"/>
        </w:rPr>
        <w:t>2. 未按照《安全生产法》的规定，在事故发生后立即启动事故调查处理程序，违反了事故调查处理的法定义务。</w:t>
      </w:r>
      <w:r>
        <w:rPr>
          <w:lang w:eastAsia="zh-CN"/>
        </w:rPr>
        <w:br w:type="textWrapping"/>
      </w:r>
      <w:r>
        <w:rPr>
          <w:lang w:eastAsia="zh-CN"/>
        </w:rPr>
        <w:br w:type="textWrapping"/>
      </w:r>
      <w:r>
        <w:rPr>
          <w:rFonts w:ascii="仿宋" w:hAnsi="仿宋" w:eastAsia="仿宋" w:cs="仿宋"/>
          <w:color w:val="000000"/>
          <w:sz w:val="32"/>
          <w:lang w:eastAsia="zh-CN"/>
        </w:rPr>
        <w:t>处理建议：</w:t>
      </w:r>
      <w:r>
        <w:rPr>
          <w:lang w:eastAsia="zh-CN"/>
        </w:rPr>
        <w:br w:type="textWrapping"/>
      </w:r>
      <w:r>
        <w:rPr>
          <w:lang w:eastAsia="zh-CN"/>
        </w:rPr>
        <w:br w:type="textWrapping"/>
      </w:r>
      <w:r>
        <w:rPr>
          <w:rFonts w:ascii="仿宋" w:hAnsi="仿宋" w:eastAsia="仿宋" w:cs="仿宋"/>
          <w:color w:val="000000"/>
          <w:sz w:val="32"/>
          <w:lang w:eastAsia="zh-CN"/>
        </w:rPr>
        <w:t>1. 对企业负责人进行罚款，并依法给予相应的行政处罚。</w:t>
      </w:r>
      <w:r>
        <w:rPr>
          <w:lang w:eastAsia="zh-CN"/>
        </w:rPr>
        <w:br w:type="textWrapping"/>
      </w:r>
      <w:r>
        <w:rPr>
          <w:lang w:eastAsia="zh-CN"/>
        </w:rPr>
        <w:br w:type="textWrapping"/>
      </w:r>
      <w:r>
        <w:rPr>
          <w:rFonts w:ascii="仿宋" w:hAnsi="仿宋" w:eastAsia="仿宋" w:cs="仿宋"/>
          <w:color w:val="000000"/>
          <w:sz w:val="32"/>
          <w:lang w:eastAsia="zh-CN"/>
        </w:rPr>
        <w:t>2. 对企业进行安全生产整改，加强安全生产管理，提高安全生产水平。</w:t>
      </w:r>
      <w:r>
        <w:rPr>
          <w:lang w:eastAsia="zh-CN"/>
        </w:rPr>
        <w:br w:type="textWrapping"/>
      </w:r>
      <w:r>
        <w:rPr>
          <w:lang w:eastAsia="zh-CN"/>
        </w:rPr>
        <w:br w:type="textWrapping"/>
      </w:r>
      <w:r>
        <w:rPr>
          <w:rFonts w:ascii="仿宋" w:hAnsi="仿宋" w:eastAsia="仿宋" w:cs="仿宋"/>
          <w:color w:val="000000"/>
          <w:sz w:val="32"/>
          <w:lang w:eastAsia="zh-CN"/>
        </w:rPr>
        <w:t>3. 对事故责任人进行追责，依法给予相应的行政处罚。</w:t>
      </w:r>
      <w:r>
        <w:rPr>
          <w:lang w:eastAsia="zh-CN"/>
        </w:rPr>
        <w:br w:type="textWrapping"/>
      </w:r>
      <w:r>
        <w:rPr>
          <w:lang w:eastAsia="zh-CN"/>
        </w:rPr>
        <w:br w:type="textWrapping"/>
      </w:r>
      <w:r>
        <w:rPr>
          <w:rFonts w:ascii="仿宋" w:hAnsi="仿宋" w:eastAsia="仿宋" w:cs="仿宋"/>
          <w:color w:val="000000"/>
          <w:sz w:val="32"/>
          <w:lang w:eastAsia="zh-CN"/>
        </w:rPr>
        <w:t>4. 加强对企业的安全生产培训和宣传教育，提高企业员工的安全生产意识。</w:t>
      </w:r>
      <w:r>
        <w:rPr>
          <w:lang w:eastAsia="zh-CN"/>
        </w:rPr>
        <w:br w:type="textWrapping"/>
      </w:r>
      <w:r>
        <w:rPr>
          <w:lang w:eastAsia="zh-CN"/>
        </w:rPr>
        <w:br w:type="textWrapping"/>
      </w: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ＭＳ 明朝">
    <w:altName w:val="宋体"/>
    <w:panose1 w:val="00000000000000000000"/>
    <w:charset w:val="86"/>
    <w:family w:val="auto"/>
    <w:pitch w:val="default"/>
    <w:sig w:usb0="00000000" w:usb1="00000000" w:usb2="00000000" w:usb3="00000000" w:csb0="00000000" w:csb1="00000000"/>
  </w:font>
  <w:font w:name="ＭＳ 明朝">
    <w:altName w:val="宋体"/>
    <w:panose1 w:val="00000000000000000000"/>
    <w:charset w:val="86"/>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Courier">
    <w:altName w:val="Courier New"/>
    <w:panose1 w:val="02070409020205020404"/>
    <w:charset w:val="00"/>
    <w:family w:val="moder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B07"/>
    <w:rsid w:val="00670658"/>
    <w:rsid w:val="007978C3"/>
    <w:rsid w:val="00B75B07"/>
    <w:rsid w:val="2CC51992"/>
    <w:rsid w:val="678C10AD"/>
    <w:rsid w:val="6E0C7F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65F91"/>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sz w:val="26"/>
      <w:szCs w:val="26"/>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43F6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43F6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sz w:val="20"/>
      <w:szCs w:val="20"/>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sz w:val="20"/>
      <w:szCs w:val="20"/>
    </w:rPr>
  </w:style>
  <w:style w:type="character" w:default="1" w:styleId="132">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contextualSpacing/>
    </w:pPr>
  </w:style>
  <w:style w:type="paragraph" w:styleId="14">
    <w:name w:val="List Number"/>
    <w:basedOn w:val="1"/>
    <w:unhideWhenUsed/>
    <w:qFormat/>
    <w:uiPriority w:val="99"/>
    <w:pPr>
      <w:contextualSpacing/>
    </w:pPr>
  </w:style>
  <w:style w:type="paragraph" w:styleId="15">
    <w:name w:val="caption"/>
    <w:basedOn w:val="1"/>
    <w:next w:val="1"/>
    <w:semiHidden/>
    <w:unhideWhenUsed/>
    <w:qFormat/>
    <w:uiPriority w:val="35"/>
    <w:pPr>
      <w:spacing w:line="240" w:lineRule="auto"/>
    </w:pPr>
    <w:rPr>
      <w:b/>
      <w:bCs/>
      <w:color w:val="4F81BD"/>
      <w:sz w:val="18"/>
      <w:szCs w:val="18"/>
    </w:rPr>
  </w:style>
  <w:style w:type="paragraph" w:styleId="16">
    <w:name w:val="List Bullet"/>
    <w:basedOn w:val="1"/>
    <w:unhideWhenUsed/>
    <w:qFormat/>
    <w:uiPriority w:val="99"/>
    <w:pPr>
      <w:contextualSpacing/>
    </w:pPr>
  </w:style>
  <w:style w:type="paragraph" w:styleId="17">
    <w:name w:val="Body Text 3"/>
    <w:basedOn w:val="1"/>
    <w:link w:val="146"/>
    <w:unhideWhenUsed/>
    <w:qFormat/>
    <w:uiPriority w:val="99"/>
    <w:pPr>
      <w:spacing w:after="120"/>
    </w:pPr>
    <w:rPr>
      <w:sz w:val="16"/>
      <w:szCs w:val="16"/>
    </w:rPr>
  </w:style>
  <w:style w:type="paragraph" w:styleId="18">
    <w:name w:val="List Bullet 3"/>
    <w:basedOn w:val="1"/>
    <w:unhideWhenUsed/>
    <w:qFormat/>
    <w:uiPriority w:val="99"/>
    <w:pPr>
      <w:contextualSpacing/>
    </w:pPr>
  </w:style>
  <w:style w:type="paragraph" w:styleId="19">
    <w:name w:val="Body Text"/>
    <w:basedOn w:val="1"/>
    <w:link w:val="144"/>
    <w:unhideWhenUsed/>
    <w:qFormat/>
    <w:uiPriority w:val="99"/>
    <w:pPr>
      <w:spacing w:after="120"/>
    </w:pPr>
  </w:style>
  <w:style w:type="paragraph" w:styleId="20">
    <w:name w:val="List Number 3"/>
    <w:basedOn w:val="1"/>
    <w:unhideWhenUsed/>
    <w:qFormat/>
    <w:uiPriority w:val="99"/>
    <w:p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contextualSpacing/>
    </w:pPr>
  </w:style>
  <w:style w:type="paragraph" w:styleId="24">
    <w:name w:val="footer"/>
    <w:basedOn w:val="1"/>
    <w:link w:val="136"/>
    <w:unhideWhenUsed/>
    <w:qFormat/>
    <w:uiPriority w:val="99"/>
    <w:pPr>
      <w:tabs>
        <w:tab w:val="center" w:pos="4680"/>
        <w:tab w:val="right" w:pos="9360"/>
      </w:tabs>
      <w:spacing w:after="0" w:line="240" w:lineRule="auto"/>
    </w:pPr>
  </w:style>
  <w:style w:type="paragraph" w:styleId="25">
    <w:name w:val="header"/>
    <w:basedOn w:val="1"/>
    <w:link w:val="135"/>
    <w:unhideWhenUsed/>
    <w:qFormat/>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spacing w:val="15"/>
      <w:sz w:val="24"/>
      <w:szCs w:val="24"/>
    </w:rPr>
  </w:style>
  <w:style w:type="paragraph" w:styleId="27">
    <w:name w:val="List"/>
    <w:basedOn w:val="1"/>
    <w:unhideWhenUsed/>
    <w:qFormat/>
    <w:uiPriority w:val="99"/>
    <w:pPr>
      <w:ind w:left="360" w:hanging="360"/>
      <w:contextualSpacing/>
    </w:pPr>
  </w:style>
  <w:style w:type="paragraph" w:styleId="28">
    <w:name w:val="Body Text 2"/>
    <w:basedOn w:val="1"/>
    <w:link w:val="145"/>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qFormat/>
    <w:uiPriority w:val="99"/>
    <w:pPr>
      <w:spacing w:after="120"/>
      <w:ind w:left="1080"/>
      <w:contextualSpacing/>
    </w:pPr>
  </w:style>
  <w:style w:type="paragraph" w:styleId="31">
    <w:name w:val="Title"/>
    <w:basedOn w:val="1"/>
    <w:next w:val="1"/>
    <w:link w:val="141"/>
    <w:qFormat/>
    <w:uiPriority w:val="10"/>
    <w:pPr>
      <w:pBdr>
        <w:bottom w:val="single" w:color="4F81BD" w:sz="8" w:space="4"/>
      </w:pBdr>
      <w:spacing w:after="300" w:line="240" w:lineRule="auto"/>
      <w:contextualSpacing/>
    </w:pPr>
    <w:rPr>
      <w:rFonts w:asciiTheme="majorHAnsi" w:hAnsiTheme="majorHAnsi" w:eastAsiaTheme="majorEastAsia" w:cstheme="majorBidi"/>
      <w:color w:val="17365D"/>
      <w:spacing w:val="5"/>
      <w:kern w:val="28"/>
      <w:sz w:val="52"/>
      <w:szCs w:val="52"/>
    </w:rPr>
  </w:style>
  <w:style w:type="table" w:styleId="33">
    <w:name w:val="Table Grid"/>
    <w:basedOn w:val="3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qFormat/>
    <w:uiPriority w:val="60"/>
    <w:pPr>
      <w:spacing w:after="0" w:line="240" w:lineRule="auto"/>
    </w:pPr>
    <w:rPr>
      <w:color w:val="000000"/>
    </w:rPr>
    <w:tblPr>
      <w:tblBorders>
        <w:top w:val="single" w:color="auto" w:sz="8" w:space="0"/>
        <w:bottom w:val="single" w:color="auto"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35">
    <w:name w:val="Light Shading Accent 1"/>
    <w:basedOn w:val="32"/>
    <w:qFormat/>
    <w:uiPriority w:val="60"/>
    <w:pPr>
      <w:spacing w:after="0" w:line="240" w:lineRule="auto"/>
    </w:pPr>
    <w:rPr>
      <w:color w:val="365F91"/>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36">
    <w:name w:val="Light Shading Accent 2"/>
    <w:basedOn w:val="32"/>
    <w:qFormat/>
    <w:uiPriority w:val="60"/>
    <w:pPr>
      <w:spacing w:after="0" w:line="240" w:lineRule="auto"/>
    </w:pPr>
    <w:rPr>
      <w:color w:val="943634"/>
    </w:rPr>
    <w:tblPr>
      <w:tblBorders>
        <w:top w:val="single" w:color="C0504D" w:sz="8" w:space="0"/>
        <w:bottom w:val="single" w:color="C0504D"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7">
    <w:name w:val="Light Shading Accent 3"/>
    <w:basedOn w:val="32"/>
    <w:qFormat/>
    <w:uiPriority w:val="60"/>
    <w:pPr>
      <w:spacing w:after="0" w:line="240" w:lineRule="auto"/>
    </w:pPr>
    <w:rPr>
      <w:color w:val="76923C"/>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38">
    <w:name w:val="Light Shading Accent 4"/>
    <w:basedOn w:val="32"/>
    <w:qFormat/>
    <w:uiPriority w:val="60"/>
    <w:pPr>
      <w:spacing w:after="0" w:line="240" w:lineRule="auto"/>
    </w:pPr>
    <w:rPr>
      <w:color w:val="5F497A"/>
    </w:rPr>
    <w:tblPr>
      <w:tblBorders>
        <w:top w:val="single" w:color="8064A2" w:sz="8" w:space="0"/>
        <w:bottom w:val="single" w:color="8064A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39">
    <w:name w:val="Light Shading Accent 5"/>
    <w:basedOn w:val="32"/>
    <w:qFormat/>
    <w:uiPriority w:val="60"/>
    <w:pPr>
      <w:spacing w:after="0" w:line="240" w:lineRule="auto"/>
    </w:pPr>
    <w:rPr>
      <w:color w:val="31849B"/>
    </w:rPr>
    <w:tblPr>
      <w:tblBorders>
        <w:top w:val="single" w:color="4BACC6" w:sz="8" w:space="0"/>
        <w:bottom w:val="single" w:color="4BACC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40">
    <w:name w:val="Light Shading Accent 6"/>
    <w:basedOn w:val="32"/>
    <w:qFormat/>
    <w:uiPriority w:val="60"/>
    <w:pPr>
      <w:spacing w:after="0" w:line="240" w:lineRule="auto"/>
    </w:pPr>
    <w:rPr>
      <w:color w:val="E36C0A"/>
    </w:rPr>
    <w:tblPr>
      <w:tblBorders>
        <w:top w:val="single" w:color="F79646" w:sz="8" w:space="0"/>
        <w:bottom w:val="single" w:color="F7964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41">
    <w:name w:val="Light List"/>
    <w:basedOn w:val="32"/>
    <w:qFormat/>
    <w:uiPriority w:val="61"/>
    <w:pPr>
      <w:spacing w:after="0" w:line="240" w:lineRule="auto"/>
    </w:pPr>
    <w:tblPr>
      <w:tblBorders>
        <w:top w:val="single" w:color="auto" w:sz="8" w:space="0"/>
        <w:left w:val="single" w:color="auto" w:sz="8" w:space="0"/>
        <w:bottom w:val="single" w:color="auto" w:sz="8" w:space="0"/>
        <w:right w:val="single" w:color="auto"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qFormat/>
    <w:uiPriority w:val="61"/>
    <w:pPr>
      <w:spacing w:after="0" w:line="240" w:lineRule="auto"/>
    </w:p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qFormat/>
    <w:uiPriority w:val="61"/>
    <w:pPr>
      <w:spacing w:after="0" w:line="240" w:lineRule="auto"/>
    </w:pPr>
    <w:tblPr>
      <w:tblBorders>
        <w:top w:val="single" w:color="C0504D" w:sz="8" w:space="0"/>
        <w:left w:val="single" w:color="C0504D" w:sz="8" w:space="0"/>
        <w:bottom w:val="single" w:color="C0504D" w:sz="8" w:space="0"/>
        <w:right w:val="single" w:color="C0504D"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qFormat/>
    <w:uiPriority w:val="61"/>
    <w:pPr>
      <w:spacing w:after="0" w:line="240" w:lineRule="auto"/>
    </w:pPr>
    <w:tblPr>
      <w:tblBorders>
        <w:top w:val="single" w:color="9BBB59" w:sz="8" w:space="0"/>
        <w:left w:val="single" w:color="9BBB59" w:sz="8" w:space="0"/>
        <w:bottom w:val="single" w:color="9BBB59" w:sz="8" w:space="0"/>
        <w:right w:val="single" w:color="9BBB59"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qFormat/>
    <w:uiPriority w:val="61"/>
    <w:pPr>
      <w:spacing w:after="0" w:line="240" w:lineRule="auto"/>
    </w:pPr>
    <w:tblPr>
      <w:tblBorders>
        <w:top w:val="single" w:color="8064A2" w:sz="8" w:space="0"/>
        <w:left w:val="single" w:color="8064A2" w:sz="8" w:space="0"/>
        <w:bottom w:val="single" w:color="8064A2" w:sz="8" w:space="0"/>
        <w:right w:val="single" w:color="8064A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qFormat/>
    <w:uiPriority w:val="61"/>
    <w:pPr>
      <w:spacing w:after="0" w:line="240" w:lineRule="auto"/>
    </w:p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qFormat/>
    <w:uiPriority w:val="61"/>
    <w:pPr>
      <w:spacing w:after="0" w:line="240" w:lineRule="auto"/>
    </w:pPr>
    <w:tblPr>
      <w:tblBorders>
        <w:top w:val="single" w:color="F79646" w:sz="8" w:space="0"/>
        <w:left w:val="single" w:color="F79646" w:sz="8" w:space="0"/>
        <w:bottom w:val="single" w:color="F79646" w:sz="8" w:space="0"/>
        <w:right w:val="single" w:color="F7964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qFormat/>
    <w:uiPriority w:val="62"/>
    <w:pPr>
      <w:spacing w:after="0" w:line="240" w:lineRule="auto"/>
    </w:pPr>
    <w:tblP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C0C0C0"/>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qFormat/>
    <w:uiPriority w:val="62"/>
    <w:pPr>
      <w:spacing w:after="0" w:line="240" w:lineRule="auto"/>
    </w:p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qFormat/>
    <w:uiPriority w:val="62"/>
    <w:pPr>
      <w:spacing w:after="0" w:line="240" w:lineRule="auto"/>
    </w:p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2"/>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qFormat/>
    <w:uiPriority w:val="62"/>
    <w:pPr>
      <w:spacing w:after="0" w:line="240" w:lineRule="auto"/>
    </w:p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qFormat/>
    <w:uiPriority w:val="62"/>
    <w:pPr>
      <w:spacing w:after="0" w:line="240" w:lineRule="auto"/>
    </w:p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qFormat/>
    <w:uiPriority w:val="62"/>
    <w:pPr>
      <w:spacing w:after="0" w:line="240" w:lineRule="auto"/>
    </w:p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1"/>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qFormat/>
    <w:uiPriority w:val="62"/>
    <w:pPr>
      <w:spacing w:after="0" w:line="240" w:lineRule="auto"/>
    </w:p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4D0"/>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qFormat/>
    <w:uiPriority w:val="63"/>
    <w:pPr>
      <w:spacing w:after="0" w:line="240" w:lineRule="auto"/>
    </w:pPr>
    <w:tblPr>
      <w:tblBorders>
        <w:top w:val="single" w:color="404040" w:sz="8" w:space="0"/>
        <w:left w:val="single" w:color="404040" w:sz="8" w:space="0"/>
        <w:bottom w:val="single" w:color="404040" w:sz="8" w:space="0"/>
        <w:right w:val="single" w:color="404040" w:sz="8" w:space="0"/>
        <w:insideH w:val="single" w:color="404040"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56">
    <w:name w:val="Medium Shading 1 Accent 1"/>
    <w:basedOn w:val="32"/>
    <w:qFormat/>
    <w:uiPriority w:val="63"/>
    <w:pPr>
      <w:spacing w:after="0" w:line="240" w:lineRule="auto"/>
    </w:pPr>
    <w:tblPr>
      <w:tblBorders>
        <w:top w:val="single" w:color="7BA0CD" w:sz="8" w:space="0"/>
        <w:left w:val="single" w:color="7BA0CD" w:sz="8" w:space="0"/>
        <w:bottom w:val="single" w:color="7BA0CD" w:sz="8" w:space="0"/>
        <w:right w:val="single" w:color="7BA0CD" w:sz="8" w:space="0"/>
        <w:insideH w:val="single" w:color="7BA0CD"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57">
    <w:name w:val="Medium Shading 1 Accent 2"/>
    <w:basedOn w:val="32"/>
    <w:qFormat/>
    <w:uiPriority w:val="63"/>
    <w:pPr>
      <w:spacing w:after="0" w:line="240" w:lineRule="auto"/>
    </w:pPr>
    <w:tblPr>
      <w:tblBorders>
        <w:top w:val="single" w:color="CF7B79" w:sz="8" w:space="0"/>
        <w:left w:val="single" w:color="CF7B79" w:sz="8" w:space="0"/>
        <w:bottom w:val="single" w:color="CF7B79" w:sz="8" w:space="0"/>
        <w:right w:val="single" w:color="CF7B79" w:sz="8" w:space="0"/>
        <w:insideH w:val="single" w:color="CF7B79"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58">
    <w:name w:val="Medium Shading 1 Accent 3"/>
    <w:basedOn w:val="32"/>
    <w:qFormat/>
    <w:uiPriority w:val="63"/>
    <w:pPr>
      <w:spacing w:after="0" w:line="240" w:lineRule="auto"/>
    </w:pPr>
    <w:tblPr>
      <w:tblBorders>
        <w:top w:val="single" w:color="B3CC82" w:sz="8" w:space="0"/>
        <w:left w:val="single" w:color="B3CC82" w:sz="8" w:space="0"/>
        <w:bottom w:val="single" w:color="B3CC82" w:sz="8" w:space="0"/>
        <w:right w:val="single" w:color="B3CC82" w:sz="8" w:space="0"/>
        <w:insideH w:val="single" w:color="B3CC8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59">
    <w:name w:val="Medium Shading 1 Accent 4"/>
    <w:basedOn w:val="32"/>
    <w:qFormat/>
    <w:uiPriority w:val="63"/>
    <w:pPr>
      <w:spacing w:after="0" w:line="240" w:lineRule="auto"/>
    </w:pPr>
    <w:tblPr>
      <w:tblBorders>
        <w:top w:val="single" w:color="9F8AB9" w:sz="8" w:space="0"/>
        <w:left w:val="single" w:color="9F8AB9" w:sz="8" w:space="0"/>
        <w:bottom w:val="single" w:color="9F8AB9" w:sz="8" w:space="0"/>
        <w:right w:val="single" w:color="9F8AB9" w:sz="8" w:space="0"/>
        <w:insideH w:val="single" w:color="9F8AB9"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60">
    <w:name w:val="Medium Shading 1 Accent 5"/>
    <w:basedOn w:val="32"/>
    <w:qFormat/>
    <w:uiPriority w:val="63"/>
    <w:pPr>
      <w:spacing w:after="0" w:line="240" w:lineRule="auto"/>
    </w:pPr>
    <w:tblPr>
      <w:tblBorders>
        <w:top w:val="single" w:color="78C0D4" w:sz="8" w:space="0"/>
        <w:left w:val="single" w:color="78C0D4" w:sz="8" w:space="0"/>
        <w:bottom w:val="single" w:color="78C0D4" w:sz="8" w:space="0"/>
        <w:right w:val="single" w:color="78C0D4" w:sz="8" w:space="0"/>
        <w:insideH w:val="single" w:color="78C0D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61">
    <w:name w:val="Medium Shading 1 Accent 6"/>
    <w:basedOn w:val="32"/>
    <w:qFormat/>
    <w:uiPriority w:val="63"/>
    <w:pPr>
      <w:spacing w:after="0" w:line="240" w:lineRule="auto"/>
    </w:pPr>
    <w:tblPr>
      <w:tblBorders>
        <w:top w:val="single" w:color="F9B074" w:sz="8" w:space="0"/>
        <w:left w:val="single" w:color="F9B074" w:sz="8" w:space="0"/>
        <w:bottom w:val="single" w:color="F9B074" w:sz="8" w:space="0"/>
        <w:right w:val="single" w:color="F9B074" w:sz="8" w:space="0"/>
        <w:insideH w:val="single" w:color="F9B07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2">
    <w:name w:val="Medium Shading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qFormat/>
    <w:uiPriority w:val="65"/>
    <w:pPr>
      <w:spacing w:after="0" w:line="240" w:lineRule="auto"/>
    </w:pPr>
    <w:rPr>
      <w:color w:val="000000"/>
    </w:rPr>
    <w:tblPr>
      <w:tblBorders>
        <w:top w:val="single" w:color="auto" w:sz="8" w:space="0"/>
        <w:bottom w:val="single" w:color="auto"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cPr>
    </w:tblStylePr>
    <w:tblStylePr w:type="band1Horz">
      <w:tblPr/>
      <w:tcPr>
        <w:shd w:val="clear" w:color="auto" w:fill="C0C0C0"/>
      </w:tcPr>
    </w:tblStylePr>
  </w:style>
  <w:style w:type="table" w:styleId="70">
    <w:name w:val="Medium List 1 Accent 1"/>
    <w:basedOn w:val="32"/>
    <w:qFormat/>
    <w:uiPriority w:val="65"/>
    <w:pPr>
      <w:spacing w:after="0" w:line="240" w:lineRule="auto"/>
    </w:pPr>
    <w:rPr>
      <w:color w:val="000000"/>
    </w:rPr>
    <w:tblPr>
      <w:tblBorders>
        <w:top w:val="single" w:color="4F81BD" w:sz="8" w:space="0"/>
        <w:bottom w:val="single" w:color="4F81BD"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cPr>
    </w:tblStylePr>
    <w:tblStylePr w:type="band1Horz">
      <w:tblPr/>
      <w:tcPr>
        <w:shd w:val="clear" w:color="auto" w:fill="D3DFEE"/>
      </w:tcPr>
    </w:tblStylePr>
  </w:style>
  <w:style w:type="table" w:styleId="71">
    <w:name w:val="Medium List 1 Accent 2"/>
    <w:basedOn w:val="32"/>
    <w:qFormat/>
    <w:uiPriority w:val="65"/>
    <w:pPr>
      <w:spacing w:after="0" w:line="240" w:lineRule="auto"/>
    </w:pPr>
    <w:rPr>
      <w:color w:val="000000"/>
    </w:rPr>
    <w:tblPr>
      <w:tblBorders>
        <w:top w:val="single" w:color="C0504D" w:sz="8" w:space="0"/>
        <w:bottom w:val="single" w:color="C0504D"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cPr>
    </w:tblStylePr>
    <w:tblStylePr w:type="band1Horz">
      <w:tblPr/>
      <w:tcPr>
        <w:shd w:val="clear" w:color="auto" w:fill="EFD3D2"/>
      </w:tcPr>
    </w:tblStylePr>
  </w:style>
  <w:style w:type="table" w:styleId="72">
    <w:name w:val="Medium List 1 Accent 3"/>
    <w:basedOn w:val="32"/>
    <w:qFormat/>
    <w:uiPriority w:val="65"/>
    <w:pPr>
      <w:spacing w:after="0" w:line="240" w:lineRule="auto"/>
    </w:pPr>
    <w:rPr>
      <w:color w:val="000000"/>
    </w:rPr>
    <w:tblPr>
      <w:tblBorders>
        <w:top w:val="single" w:color="9BBB59" w:sz="8" w:space="0"/>
        <w:bottom w:val="single" w:color="9BBB59"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cPr>
    </w:tblStylePr>
    <w:tblStylePr w:type="band1Horz">
      <w:tblPr/>
      <w:tcPr>
        <w:shd w:val="clear" w:color="auto" w:fill="E6EED5"/>
      </w:tcPr>
    </w:tblStylePr>
  </w:style>
  <w:style w:type="table" w:styleId="73">
    <w:name w:val="Medium List 1 Accent 4"/>
    <w:basedOn w:val="32"/>
    <w:qFormat/>
    <w:uiPriority w:val="65"/>
    <w:pPr>
      <w:spacing w:after="0" w:line="240" w:lineRule="auto"/>
    </w:pPr>
    <w:rPr>
      <w:color w:val="000000"/>
    </w:rPr>
    <w:tblPr>
      <w:tblBorders>
        <w:top w:val="single" w:color="8064A2" w:sz="8" w:space="0"/>
        <w:bottom w:val="single" w:color="8064A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cPr>
    </w:tblStylePr>
    <w:tblStylePr w:type="band1Horz">
      <w:tblPr/>
      <w:tcPr>
        <w:shd w:val="clear" w:color="auto" w:fill="DFD8E8"/>
      </w:tcPr>
    </w:tblStylePr>
  </w:style>
  <w:style w:type="table" w:styleId="74">
    <w:name w:val="Medium List 1 Accent 5"/>
    <w:basedOn w:val="32"/>
    <w:qFormat/>
    <w:uiPriority w:val="65"/>
    <w:pPr>
      <w:spacing w:after="0" w:line="240" w:lineRule="auto"/>
    </w:pPr>
    <w:rPr>
      <w:color w:val="000000"/>
    </w:rPr>
    <w:tblPr>
      <w:tblBorders>
        <w:top w:val="single" w:color="4BACC6" w:sz="8" w:space="0"/>
        <w:bottom w:val="single" w:color="4BACC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cPr>
    </w:tblStylePr>
    <w:tblStylePr w:type="band1Horz">
      <w:tblPr/>
      <w:tcPr>
        <w:shd w:val="clear" w:color="auto" w:fill="D2EAF1"/>
      </w:tcPr>
    </w:tblStylePr>
  </w:style>
  <w:style w:type="table" w:styleId="75">
    <w:name w:val="Medium List 1 Accent 6"/>
    <w:basedOn w:val="32"/>
    <w:qFormat/>
    <w:uiPriority w:val="65"/>
    <w:pPr>
      <w:spacing w:after="0" w:line="240" w:lineRule="auto"/>
    </w:pPr>
    <w:rPr>
      <w:color w:val="000000"/>
    </w:rPr>
    <w:tblPr>
      <w:tblBorders>
        <w:top w:val="single" w:color="F79646" w:sz="8" w:space="0"/>
        <w:bottom w:val="single" w:color="F7964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cPr>
    </w:tblStylePr>
    <w:tblStylePr w:type="band1Horz">
      <w:tblPr/>
      <w:tcPr>
        <w:shd w:val="clear" w:color="auto" w:fill="FDE4D0"/>
      </w:tcPr>
    </w:tblStylePr>
  </w:style>
  <w:style w:type="table" w:styleId="76">
    <w:name w:val="Medium List 2"/>
    <w:basedOn w:val="32"/>
    <w:qFormat/>
    <w:uiPriority w:val="66"/>
    <w:pPr>
      <w:spacing w:after="0" w:line="240" w:lineRule="auto"/>
    </w:pPr>
    <w:rPr>
      <w:rFonts w:asciiTheme="majorHAnsi" w:hAnsiTheme="majorHAnsi" w:eastAsiaTheme="majorEastAsia" w:cstheme="majorBidi"/>
      <w:color w:val="000000"/>
    </w:rPr>
    <w:tblPr>
      <w:tblBorders>
        <w:top w:val="single" w:color="auto" w:sz="8" w:space="0"/>
        <w:left w:val="single" w:color="auto" w:sz="8" w:space="0"/>
        <w:bottom w:val="single" w:color="auto" w:sz="8" w:space="0"/>
        <w:right w:val="single" w:color="auto"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cPr>
    </w:tblStylePr>
    <w:tblStylePr w:type="lastRow">
      <w:tblPr/>
      <w:tcPr>
        <w:tcBorders>
          <w:top w:val="single" w:color="000000" w:themeColor="text1"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themeColor="text1" w:sz="8" w:space="0"/>
          <w:insideH w:val="nil"/>
          <w:insideV w:val="nil"/>
        </w:tcBorders>
        <w:shd w:val="clear" w:color="auto" w:fill="FFFFFF"/>
      </w:tcPr>
    </w:tblStylePr>
    <w:tblStylePr w:type="lastCol">
      <w:tblPr/>
      <w:tcPr>
        <w:tcBorders>
          <w:top w:val="nil"/>
          <w:left w:val="single" w:color="000000" w:themeColor="text1"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77">
    <w:name w:val="Medium List 2 Accent 1"/>
    <w:basedOn w:val="32"/>
    <w:qFormat/>
    <w:uiPriority w:val="66"/>
    <w:pPr>
      <w:spacing w:after="0" w:line="240" w:lineRule="auto"/>
    </w:pPr>
    <w:rPr>
      <w:rFonts w:asciiTheme="majorHAnsi" w:hAnsiTheme="majorHAnsi" w:eastAsiaTheme="majorEastAsia" w:cstheme="majorBidi"/>
      <w:color w:val="000000"/>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cPr>
    </w:tblStylePr>
    <w:tblStylePr w:type="lastRow">
      <w:tblPr/>
      <w:tcPr>
        <w:tcBorders>
          <w:top w:val="single" w:color="4F81BD" w:themeColor="accent1"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themeColor="accent1" w:sz="8" w:space="0"/>
          <w:insideH w:val="nil"/>
          <w:insideV w:val="nil"/>
        </w:tcBorders>
        <w:shd w:val="clear" w:color="auto" w:fill="FFFFFF"/>
      </w:tcPr>
    </w:tblStylePr>
    <w:tblStylePr w:type="lastCol">
      <w:tblPr/>
      <w:tcPr>
        <w:tcBorders>
          <w:top w:val="nil"/>
          <w:left w:val="single" w:color="4F81BD" w:themeColor="accent1"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78">
    <w:name w:val="Medium List 2 Accent 2"/>
    <w:basedOn w:val="32"/>
    <w:qFormat/>
    <w:uiPriority w:val="66"/>
    <w:pPr>
      <w:spacing w:after="0" w:line="240" w:lineRule="auto"/>
    </w:pPr>
    <w:rPr>
      <w:rFonts w:asciiTheme="majorHAnsi" w:hAnsiTheme="majorHAnsi" w:eastAsiaTheme="majorEastAsia" w:cstheme="majorBidi"/>
      <w:color w:val="000000"/>
    </w:rPr>
    <w:tblPr>
      <w:tblBorders>
        <w:top w:val="single" w:color="C0504D" w:sz="8" w:space="0"/>
        <w:left w:val="single" w:color="C0504D" w:sz="8" w:space="0"/>
        <w:bottom w:val="single" w:color="C0504D" w:sz="8" w:space="0"/>
        <w:right w:val="single" w:color="C0504D"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cPr>
    </w:tblStylePr>
    <w:tblStylePr w:type="lastRow">
      <w:tblPr/>
      <w:tcPr>
        <w:tcBorders>
          <w:top w:val="single" w:color="C0504D" w:themeColor="accent2"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themeColor="accent2" w:sz="8" w:space="0"/>
          <w:insideH w:val="nil"/>
          <w:insideV w:val="nil"/>
        </w:tcBorders>
        <w:shd w:val="clear" w:color="auto" w:fill="FFFFFF"/>
      </w:tcPr>
    </w:tblStylePr>
    <w:tblStylePr w:type="lastCol">
      <w:tblPr/>
      <w:tcPr>
        <w:tcBorders>
          <w:top w:val="nil"/>
          <w:left w:val="single" w:color="C0504D" w:themeColor="accent2"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79">
    <w:name w:val="Medium List 2 Accent 3"/>
    <w:basedOn w:val="32"/>
    <w:qFormat/>
    <w:uiPriority w:val="66"/>
    <w:pPr>
      <w:spacing w:after="0" w:line="240" w:lineRule="auto"/>
    </w:pPr>
    <w:rPr>
      <w:rFonts w:asciiTheme="majorHAnsi" w:hAnsiTheme="majorHAnsi" w:eastAsiaTheme="majorEastAsia" w:cstheme="majorBidi"/>
      <w:color w:val="000000"/>
    </w:rPr>
    <w:tblPr>
      <w:tblBorders>
        <w:top w:val="single" w:color="9BBB59" w:sz="8" w:space="0"/>
        <w:left w:val="single" w:color="9BBB59" w:sz="8" w:space="0"/>
        <w:bottom w:val="single" w:color="9BBB59" w:sz="8" w:space="0"/>
        <w:right w:val="single" w:color="9BBB59"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cPr>
    </w:tblStylePr>
    <w:tblStylePr w:type="lastRow">
      <w:tblPr/>
      <w:tcPr>
        <w:tcBorders>
          <w:top w:val="single" w:color="9BBB59" w:themeColor="accent3"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themeColor="accent3" w:sz="8" w:space="0"/>
          <w:insideH w:val="nil"/>
          <w:insideV w:val="nil"/>
        </w:tcBorders>
        <w:shd w:val="clear" w:color="auto" w:fill="FFFFFF"/>
      </w:tcPr>
    </w:tblStylePr>
    <w:tblStylePr w:type="lastCol">
      <w:tblPr/>
      <w:tcPr>
        <w:tcBorders>
          <w:top w:val="nil"/>
          <w:left w:val="single" w:color="9BBB59" w:themeColor="accent3"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80">
    <w:name w:val="Medium List 2 Accent 4"/>
    <w:basedOn w:val="32"/>
    <w:qFormat/>
    <w:uiPriority w:val="66"/>
    <w:pPr>
      <w:spacing w:after="0" w:line="240" w:lineRule="auto"/>
    </w:pPr>
    <w:rPr>
      <w:rFonts w:asciiTheme="majorHAnsi" w:hAnsiTheme="majorHAnsi" w:eastAsiaTheme="majorEastAsia" w:cstheme="majorBidi"/>
      <w:color w:val="000000"/>
    </w:rPr>
    <w:tblPr>
      <w:tblBorders>
        <w:top w:val="single" w:color="8064A2" w:sz="8" w:space="0"/>
        <w:left w:val="single" w:color="8064A2" w:sz="8" w:space="0"/>
        <w:bottom w:val="single" w:color="8064A2" w:sz="8" w:space="0"/>
        <w:right w:val="single" w:color="8064A2"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cPr>
    </w:tblStylePr>
    <w:tblStylePr w:type="lastRow">
      <w:tblPr/>
      <w:tcPr>
        <w:tcBorders>
          <w:top w:val="single" w:color="8064A2" w:themeColor="accent4"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themeColor="accent4" w:sz="8" w:space="0"/>
          <w:insideH w:val="nil"/>
          <w:insideV w:val="nil"/>
        </w:tcBorders>
        <w:shd w:val="clear" w:color="auto" w:fill="FFFFFF"/>
      </w:tcPr>
    </w:tblStylePr>
    <w:tblStylePr w:type="lastCol">
      <w:tblPr/>
      <w:tcPr>
        <w:tcBorders>
          <w:top w:val="nil"/>
          <w:left w:val="single" w:color="8064A2" w:themeColor="accent4"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81">
    <w:name w:val="Medium List 2 Accent 5"/>
    <w:basedOn w:val="32"/>
    <w:qFormat/>
    <w:uiPriority w:val="66"/>
    <w:pPr>
      <w:spacing w:after="0" w:line="240" w:lineRule="auto"/>
    </w:pPr>
    <w:rPr>
      <w:rFonts w:asciiTheme="majorHAnsi" w:hAnsiTheme="majorHAnsi" w:eastAsiaTheme="majorEastAsia" w:cstheme="majorBidi"/>
      <w:color w:val="000000"/>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cPr>
    </w:tblStylePr>
    <w:tblStylePr w:type="lastRow">
      <w:tblPr/>
      <w:tcPr>
        <w:tcBorders>
          <w:top w:val="single" w:color="4BACC6" w:themeColor="accent5"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themeColor="accent5" w:sz="8" w:space="0"/>
          <w:insideH w:val="nil"/>
          <w:insideV w:val="nil"/>
        </w:tcBorders>
        <w:shd w:val="clear" w:color="auto" w:fill="FFFFFF"/>
      </w:tcPr>
    </w:tblStylePr>
    <w:tblStylePr w:type="lastCol">
      <w:tblPr/>
      <w:tcPr>
        <w:tcBorders>
          <w:top w:val="nil"/>
          <w:left w:val="single" w:color="4BACC6" w:themeColor="accent5"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82">
    <w:name w:val="Medium List 2 Accent 6"/>
    <w:basedOn w:val="32"/>
    <w:qFormat/>
    <w:uiPriority w:val="66"/>
    <w:pPr>
      <w:spacing w:after="0" w:line="240" w:lineRule="auto"/>
    </w:pPr>
    <w:rPr>
      <w:rFonts w:asciiTheme="majorHAnsi" w:hAnsiTheme="majorHAnsi" w:eastAsiaTheme="majorEastAsia" w:cstheme="majorBidi"/>
      <w:color w:val="000000"/>
    </w:rPr>
    <w:tblPr>
      <w:tblBorders>
        <w:top w:val="single" w:color="F79646" w:sz="8" w:space="0"/>
        <w:left w:val="single" w:color="F79646" w:sz="8" w:space="0"/>
        <w:bottom w:val="single" w:color="F79646" w:sz="8" w:space="0"/>
        <w:right w:val="single" w:color="F7964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cPr>
    </w:tblStylePr>
    <w:tblStylePr w:type="lastRow">
      <w:tblPr/>
      <w:tcPr>
        <w:tcBorders>
          <w:top w:val="single" w:color="F79646" w:themeColor="accent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themeColor="accent6" w:sz="8" w:space="0"/>
          <w:insideH w:val="nil"/>
          <w:insideV w:val="nil"/>
        </w:tcBorders>
        <w:shd w:val="clear" w:color="auto" w:fill="FFFFFF"/>
      </w:tcPr>
    </w:tblStylePr>
    <w:tblStylePr w:type="lastCol">
      <w:tblPr/>
      <w:tcPr>
        <w:tcBorders>
          <w:top w:val="nil"/>
          <w:left w:val="single" w:color="F79646" w:themeColor="accent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83">
    <w:name w:val="Medium Grid 1"/>
    <w:basedOn w:val="32"/>
    <w:qFormat/>
    <w:uiPriority w:val="67"/>
    <w:pPr>
      <w:spacing w:after="0" w:line="240" w:lineRule="auto"/>
    </w:pPr>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84">
    <w:name w:val="Medium Grid 1 Accent 1"/>
    <w:basedOn w:val="32"/>
    <w:qFormat/>
    <w:uiPriority w:val="67"/>
    <w:pPr>
      <w:spacing w:after="0" w:line="240" w:lineRule="auto"/>
    </w:pPr>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85">
    <w:name w:val="Medium Grid 1 Accent 2"/>
    <w:basedOn w:val="32"/>
    <w:qFormat/>
    <w:uiPriority w:val="67"/>
    <w:pPr>
      <w:spacing w:after="0" w:line="240" w:lineRule="auto"/>
    </w:p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86">
    <w:name w:val="Medium Grid 1 Accent 3"/>
    <w:basedOn w:val="32"/>
    <w:qFormat/>
    <w:uiPriority w:val="67"/>
    <w:pPr>
      <w:spacing w:after="0" w:line="240" w:lineRule="auto"/>
    </w:pPr>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87">
    <w:name w:val="Medium Grid 1 Accent 4"/>
    <w:basedOn w:val="32"/>
    <w:qFormat/>
    <w:uiPriority w:val="67"/>
    <w:pPr>
      <w:spacing w:after="0" w:line="240" w:lineRule="auto"/>
    </w:pPr>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88">
    <w:name w:val="Medium Grid 1 Accent 5"/>
    <w:basedOn w:val="32"/>
    <w:qFormat/>
    <w:uiPriority w:val="67"/>
    <w:pPr>
      <w:spacing w:after="0" w:line="240" w:lineRule="auto"/>
    </w:pPr>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89">
    <w:name w:val="Medium Grid 1 Accent 6"/>
    <w:basedOn w:val="32"/>
    <w:qFormat/>
    <w:uiPriority w:val="67"/>
    <w:pPr>
      <w:spacing w:after="0" w:line="240" w:lineRule="auto"/>
    </w:pPr>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90">
    <w:name w:val="Medium Grid 2"/>
    <w:basedOn w:val="32"/>
    <w:qFormat/>
    <w:uiPriority w:val="68"/>
    <w:pPr>
      <w:spacing w:after="0" w:line="240" w:lineRule="auto"/>
    </w:pPr>
    <w:rPr>
      <w:rFonts w:asciiTheme="majorHAnsi" w:hAnsiTheme="majorHAnsi" w:eastAsiaTheme="majorEastAsia" w:cstheme="majorBidi"/>
      <w:color w:val="000000"/>
    </w:rPr>
    <w:tblP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
    <w:tcPr>
      <w:shd w:val="clear" w:color="auto" w:fill="C0C0C0"/>
    </w:tcPr>
    <w:tblStylePr w:type="firstRow">
      <w:rPr>
        <w:b/>
        <w:bCs/>
        <w:color w:val="000000" w:themeColor="text1"/>
        <w14:textFill>
          <w14:solidFill>
            <w14:schemeClr w14:val="tx1"/>
          </w14:solidFill>
        </w14:textFill>
      </w:rPr>
      <w:tblPr/>
      <w:tcPr>
        <w:shd w:val="clear" w:color="auto" w:fill="E6E6E6"/>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91">
    <w:name w:val="Medium Grid 2 Accent 1"/>
    <w:basedOn w:val="32"/>
    <w:qFormat/>
    <w:uiPriority w:val="68"/>
    <w:pPr>
      <w:spacing w:after="0" w:line="240" w:lineRule="auto"/>
    </w:pPr>
    <w:rPr>
      <w:rFonts w:asciiTheme="majorHAnsi" w:hAnsiTheme="majorHAnsi" w:eastAsiaTheme="majorEastAsia" w:cstheme="majorBidi"/>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cPr>
      <w:shd w:val="clear" w:color="auto" w:fill="D3DFEE"/>
    </w:tcPr>
    <w:tblStylePr w:type="firstRow">
      <w:rPr>
        <w:b/>
        <w:bCs/>
        <w:color w:val="000000" w:themeColor="text1"/>
        <w14:textFill>
          <w14:solidFill>
            <w14:schemeClr w14:val="tx1"/>
          </w14:solidFill>
        </w14:textFill>
      </w:rPr>
      <w:tblPr/>
      <w:tcPr>
        <w:shd w:val="clear" w:color="auto" w:fill="EDF2F8"/>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92">
    <w:name w:val="Medium Grid 2 Accent 2"/>
    <w:basedOn w:val="32"/>
    <w:qFormat/>
    <w:uiPriority w:val="68"/>
    <w:pPr>
      <w:spacing w:after="0" w:line="240" w:lineRule="auto"/>
    </w:pPr>
    <w:rPr>
      <w:rFonts w:asciiTheme="majorHAnsi" w:hAnsiTheme="majorHAnsi" w:eastAsiaTheme="majorEastAsia" w:cstheme="majorBidi"/>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CellMar>
        <w:top w:w="0" w:type="dxa"/>
        <w:left w:w="108" w:type="dxa"/>
        <w:bottom w:w="0" w:type="dxa"/>
        <w:right w:w="108" w:type="dxa"/>
      </w:tblCellMar>
    </w:tblPr>
    <w:tcPr>
      <w:shd w:val="clear" w:color="auto" w:fill="EFD3D2"/>
    </w:tcPr>
    <w:tblStylePr w:type="firstRow">
      <w:rPr>
        <w:b/>
        <w:bCs/>
        <w:color w:val="000000" w:themeColor="text1"/>
        <w14:textFill>
          <w14:solidFill>
            <w14:schemeClr w14:val="tx1"/>
          </w14:solidFill>
        </w14:textFill>
      </w:rPr>
      <w:tblPr/>
      <w:tcPr>
        <w:shd w:val="clear" w:color="auto" w:fill="F8EDED"/>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93">
    <w:name w:val="Medium Grid 2 Accent 3"/>
    <w:basedOn w:val="32"/>
    <w:qFormat/>
    <w:uiPriority w:val="68"/>
    <w:pPr>
      <w:spacing w:after="0" w:line="240" w:lineRule="auto"/>
    </w:pPr>
    <w:rPr>
      <w:rFonts w:asciiTheme="majorHAnsi" w:hAnsiTheme="majorHAnsi" w:eastAsiaTheme="majorEastAsia" w:cstheme="majorBidi"/>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tcPr>
      <w:shd w:val="clear" w:color="auto" w:fill="E6EED5"/>
    </w:tcPr>
    <w:tblStylePr w:type="firstRow">
      <w:rPr>
        <w:b/>
        <w:bCs/>
        <w:color w:val="000000" w:themeColor="text1"/>
        <w14:textFill>
          <w14:solidFill>
            <w14:schemeClr w14:val="tx1"/>
          </w14:solidFill>
        </w14:textFill>
      </w:rPr>
      <w:tblPr/>
      <w:tcPr>
        <w:shd w:val="clear" w:color="auto" w:fill="F5F8EE"/>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94">
    <w:name w:val="Medium Grid 2 Accent 4"/>
    <w:basedOn w:val="32"/>
    <w:qFormat/>
    <w:uiPriority w:val="68"/>
    <w:pPr>
      <w:spacing w:after="0" w:line="240" w:lineRule="auto"/>
    </w:pPr>
    <w:rPr>
      <w:rFonts w:asciiTheme="majorHAnsi" w:hAnsiTheme="majorHAnsi" w:eastAsiaTheme="majorEastAsia" w:cstheme="majorBidi"/>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CellMar>
        <w:top w:w="0" w:type="dxa"/>
        <w:left w:w="108" w:type="dxa"/>
        <w:bottom w:w="0" w:type="dxa"/>
        <w:right w:w="108" w:type="dxa"/>
      </w:tblCellMar>
    </w:tblPr>
    <w:tcPr>
      <w:shd w:val="clear" w:color="auto" w:fill="DFD8E8"/>
    </w:tcPr>
    <w:tblStylePr w:type="firstRow">
      <w:rPr>
        <w:b/>
        <w:bCs/>
        <w:color w:val="000000" w:themeColor="text1"/>
        <w14:textFill>
          <w14:solidFill>
            <w14:schemeClr w14:val="tx1"/>
          </w14:solidFill>
        </w14:textFill>
      </w:rPr>
      <w:tblPr/>
      <w:tcPr>
        <w:shd w:val="clear" w:color="auto" w:fill="F2EFF6"/>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95">
    <w:name w:val="Medium Grid 2 Accent 5"/>
    <w:basedOn w:val="32"/>
    <w:qFormat/>
    <w:uiPriority w:val="68"/>
    <w:pPr>
      <w:spacing w:after="0" w:line="240" w:lineRule="auto"/>
    </w:pPr>
    <w:rPr>
      <w:rFonts w:asciiTheme="majorHAnsi" w:hAnsiTheme="majorHAnsi" w:eastAsiaTheme="majorEastAsia" w:cstheme="majorBidi"/>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tcPr>
      <w:shd w:val="clear" w:color="auto" w:fill="D2EAF1"/>
    </w:tcPr>
    <w:tblStylePr w:type="firstRow">
      <w:rPr>
        <w:b/>
        <w:bCs/>
        <w:color w:val="000000" w:themeColor="text1"/>
        <w14:textFill>
          <w14:solidFill>
            <w14:schemeClr w14:val="tx1"/>
          </w14:solidFill>
        </w14:textFill>
      </w:rPr>
      <w:tblPr/>
      <w:tcPr>
        <w:shd w:val="clear" w:color="auto" w:fill="EDF6F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96">
    <w:name w:val="Medium Grid 2 Accent 6"/>
    <w:basedOn w:val="32"/>
    <w:qFormat/>
    <w:uiPriority w:val="68"/>
    <w:pPr>
      <w:spacing w:after="0" w:line="240" w:lineRule="auto"/>
    </w:pPr>
    <w:rPr>
      <w:rFonts w:asciiTheme="majorHAnsi" w:hAnsiTheme="majorHAnsi" w:eastAsiaTheme="majorEastAsia" w:cstheme="majorBidi"/>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
    <w:tcPr>
      <w:shd w:val="clear" w:color="auto" w:fill="FDE4D0"/>
    </w:tcPr>
    <w:tblStylePr w:type="firstRow">
      <w:rPr>
        <w:b/>
        <w:bCs/>
        <w:color w:val="000000" w:themeColor="text1"/>
        <w14:textFill>
          <w14:solidFill>
            <w14:schemeClr w14:val="tx1"/>
          </w14:solidFill>
        </w14:textFill>
      </w:rPr>
      <w:tblPr/>
      <w:tcPr>
        <w:shd w:val="clear" w:color="auto" w:fill="FEF4EC"/>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97">
    <w:name w:val="Medium Grid 3"/>
    <w:basedOn w:val="32"/>
    <w:qFormat/>
    <w:uiPriority w:val="69"/>
    <w:pPr>
      <w:spacing w:after="0" w:line="240" w:lineRule="auto"/>
    </w:p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C0C0C0"/>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808080"/>
      </w:tcPr>
    </w:tblStylePr>
  </w:style>
  <w:style w:type="table" w:styleId="98">
    <w:name w:val="Medium Grid 3 Accent 1"/>
    <w:basedOn w:val="32"/>
    <w:qFormat/>
    <w:uiPriority w:val="69"/>
    <w:pPr>
      <w:spacing w:after="0" w:line="240" w:lineRule="auto"/>
    </w:p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3DFEE"/>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BFDE"/>
      </w:tcPr>
    </w:tblStylePr>
  </w:style>
  <w:style w:type="table" w:styleId="99">
    <w:name w:val="Medium Grid 3 Accent 2"/>
    <w:basedOn w:val="32"/>
    <w:qFormat/>
    <w:uiPriority w:val="69"/>
    <w:pPr>
      <w:spacing w:after="0" w:line="240" w:lineRule="auto"/>
    </w:p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EFD3D2"/>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cPr>
    </w:tblStylePr>
  </w:style>
  <w:style w:type="table" w:styleId="100">
    <w:name w:val="Medium Grid 3 Accent 3"/>
    <w:basedOn w:val="32"/>
    <w:qFormat/>
    <w:uiPriority w:val="69"/>
    <w:pPr>
      <w:spacing w:after="0" w:line="240" w:lineRule="auto"/>
    </w:p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E6EED5"/>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cPr>
    </w:tblStylePr>
  </w:style>
  <w:style w:type="table" w:styleId="101">
    <w:name w:val="Medium Grid 3 Accent 4"/>
    <w:basedOn w:val="32"/>
    <w:qFormat/>
    <w:uiPriority w:val="69"/>
    <w:pPr>
      <w:spacing w:after="0" w:line="240" w:lineRule="auto"/>
    </w:p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FD8E8"/>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cPr>
    </w:tblStylePr>
  </w:style>
  <w:style w:type="table" w:styleId="102">
    <w:name w:val="Medium Grid 3 Accent 5"/>
    <w:basedOn w:val="32"/>
    <w:qFormat/>
    <w:uiPriority w:val="69"/>
    <w:pPr>
      <w:spacing w:after="0" w:line="240" w:lineRule="auto"/>
    </w:p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2EAF1"/>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cPr>
    </w:tblStylePr>
  </w:style>
  <w:style w:type="table" w:styleId="103">
    <w:name w:val="Medium Grid 3 Accent 6"/>
    <w:basedOn w:val="32"/>
    <w:qFormat/>
    <w:uiPriority w:val="69"/>
    <w:pPr>
      <w:spacing w:after="0" w:line="240" w:lineRule="auto"/>
    </w:p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FDE4D0"/>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cPr>
    </w:tblStylePr>
  </w:style>
  <w:style w:type="table" w:styleId="104">
    <w:name w:val="Dark List"/>
    <w:basedOn w:val="32"/>
    <w:qFormat/>
    <w:uiPriority w:val="70"/>
    <w:pPr>
      <w:spacing w:after="0" w:line="240" w:lineRule="auto"/>
    </w:pPr>
    <w:rPr>
      <w:color w:val="FFFFFF"/>
    </w:rPr>
    <w:tblPr>
      <w:tblCellMar>
        <w:top w:w="0" w:type="dxa"/>
        <w:left w:w="108" w:type="dxa"/>
        <w:bottom w:w="0" w:type="dxa"/>
        <w:right w:w="108" w:type="dxa"/>
      </w:tblCellMar>
    </w:tblPr>
    <w:tcPr>
      <w:shd w:val="clear" w:color="auto" w:fill="000000"/>
    </w:tcPr>
    <w:tblStylePr w:type="firstRow">
      <w:rPr>
        <w:b/>
        <w:bCs/>
      </w:rPr>
      <w:tblPr/>
      <w:tcPr>
        <w:tcBorders>
          <w:top w:val="nil"/>
          <w:left w:val="nil"/>
          <w:bottom w:val="single" w:color="FFFFFF" w:themeColor="background1" w:sz="18" w:space="0"/>
          <w:right w:val="nil"/>
          <w:insideH w:val="nil"/>
          <w:insideV w:val="nil"/>
        </w:tcBorders>
        <w:shd w:val="clear" w:color="auto" w:fill="000000"/>
      </w:tcPr>
    </w:tblStylePr>
    <w:tblStylePr w:type="lastRow">
      <w:tblPr/>
      <w:tcPr>
        <w:tcBorders>
          <w:top w:val="single" w:color="FFFFFF" w:themeColor="background1"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themeColor="background1" w:sz="18" w:space="0"/>
          <w:insideH w:val="nil"/>
          <w:insideV w:val="nil"/>
        </w:tcBorders>
        <w:shd w:val="clear" w:color="auto" w:fill="000000"/>
      </w:tcPr>
    </w:tblStylePr>
    <w:tblStylePr w:type="lastCol">
      <w:tblPr/>
      <w:tcPr>
        <w:tcBorders>
          <w:top w:val="nil"/>
          <w:left w:val="single" w:color="FFFFFF" w:themeColor="background1"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05">
    <w:name w:val="Dark List Accent 1"/>
    <w:basedOn w:val="32"/>
    <w:qFormat/>
    <w:uiPriority w:val="70"/>
    <w:pPr>
      <w:spacing w:after="0" w:line="240" w:lineRule="auto"/>
    </w:pPr>
    <w:rPr>
      <w:color w:val="FFFFFF"/>
    </w:rPr>
    <w:tblPr>
      <w:tblCellMar>
        <w:top w:w="0" w:type="dxa"/>
        <w:left w:w="108" w:type="dxa"/>
        <w:bottom w:w="0" w:type="dxa"/>
        <w:right w:w="108" w:type="dxa"/>
      </w:tblCellMar>
    </w:tblPr>
    <w:tcPr>
      <w:shd w:val="clear" w:color="auto" w:fill="4F81BD"/>
    </w:tcPr>
    <w:tblStylePr w:type="firstRow">
      <w:rPr>
        <w:b/>
        <w:bCs/>
      </w:rPr>
      <w:tblPr/>
      <w:tcPr>
        <w:tcBorders>
          <w:top w:val="nil"/>
          <w:left w:val="nil"/>
          <w:bottom w:val="single" w:color="FFFFFF" w:themeColor="background1" w:sz="18" w:space="0"/>
          <w:right w:val="nil"/>
          <w:insideH w:val="nil"/>
          <w:insideV w:val="nil"/>
        </w:tcBorders>
        <w:shd w:val="clear" w:color="auto" w:fill="000000"/>
      </w:tcPr>
    </w:tblStylePr>
    <w:tblStylePr w:type="lastRow">
      <w:tblPr/>
      <w:tcPr>
        <w:tcBorders>
          <w:top w:val="single" w:color="FFFFFF" w:themeColor="background1"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themeColor="background1" w:sz="18" w:space="0"/>
          <w:insideH w:val="nil"/>
          <w:insideV w:val="nil"/>
        </w:tcBorders>
        <w:shd w:val="clear" w:color="auto" w:fill="365F91"/>
      </w:tcPr>
    </w:tblStylePr>
    <w:tblStylePr w:type="lastCol">
      <w:tblPr/>
      <w:tcPr>
        <w:tcBorders>
          <w:top w:val="nil"/>
          <w:left w:val="single" w:color="FFFFFF" w:themeColor="background1" w:sz="18" w:space="0"/>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106">
    <w:name w:val="Dark List Accent 2"/>
    <w:basedOn w:val="32"/>
    <w:qFormat/>
    <w:uiPriority w:val="70"/>
    <w:pPr>
      <w:spacing w:after="0" w:line="240" w:lineRule="auto"/>
    </w:pPr>
    <w:rPr>
      <w:color w:val="FFFFFF"/>
    </w:rPr>
    <w:tblPr>
      <w:tblCellMar>
        <w:top w:w="0" w:type="dxa"/>
        <w:left w:w="108" w:type="dxa"/>
        <w:bottom w:w="0" w:type="dxa"/>
        <w:right w:w="108" w:type="dxa"/>
      </w:tblCellMar>
    </w:tblPr>
    <w:tcPr>
      <w:shd w:val="clear" w:color="auto" w:fill="C0504D"/>
    </w:tcPr>
    <w:tblStylePr w:type="firstRow">
      <w:rPr>
        <w:b/>
        <w:bCs/>
      </w:rPr>
      <w:tblPr/>
      <w:tcPr>
        <w:tcBorders>
          <w:top w:val="nil"/>
          <w:left w:val="nil"/>
          <w:bottom w:val="single" w:color="FFFFFF" w:themeColor="background1" w:sz="18" w:space="0"/>
          <w:right w:val="nil"/>
          <w:insideH w:val="nil"/>
          <w:insideV w:val="nil"/>
        </w:tcBorders>
        <w:shd w:val="clear" w:color="auto" w:fill="000000"/>
      </w:tcPr>
    </w:tblStylePr>
    <w:tblStylePr w:type="lastRow">
      <w:tblPr/>
      <w:tcPr>
        <w:tcBorders>
          <w:top w:val="single" w:color="FFFFFF" w:themeColor="background1"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themeColor="background1" w:sz="18" w:space="0"/>
          <w:insideH w:val="nil"/>
          <w:insideV w:val="nil"/>
        </w:tcBorders>
        <w:shd w:val="clear" w:color="auto" w:fill="943634"/>
      </w:tcPr>
    </w:tblStylePr>
    <w:tblStylePr w:type="lastCol">
      <w:tblPr/>
      <w:tcPr>
        <w:tcBorders>
          <w:top w:val="nil"/>
          <w:left w:val="single" w:color="FFFFFF" w:themeColor="background1" w:sz="18" w:space="0"/>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107">
    <w:name w:val="Dark List Accent 3"/>
    <w:basedOn w:val="32"/>
    <w:qFormat/>
    <w:uiPriority w:val="70"/>
    <w:pPr>
      <w:spacing w:after="0" w:line="240" w:lineRule="auto"/>
    </w:pPr>
    <w:rPr>
      <w:color w:val="FFFFFF"/>
    </w:rPr>
    <w:tblPr>
      <w:tblCellMar>
        <w:top w:w="0" w:type="dxa"/>
        <w:left w:w="108" w:type="dxa"/>
        <w:bottom w:w="0" w:type="dxa"/>
        <w:right w:w="108" w:type="dxa"/>
      </w:tblCellMar>
    </w:tblPr>
    <w:tcPr>
      <w:shd w:val="clear" w:color="auto" w:fill="9BBB59"/>
    </w:tcPr>
    <w:tblStylePr w:type="firstRow">
      <w:rPr>
        <w:b/>
        <w:bCs/>
      </w:rPr>
      <w:tblPr/>
      <w:tcPr>
        <w:tcBorders>
          <w:top w:val="nil"/>
          <w:left w:val="nil"/>
          <w:bottom w:val="single" w:color="FFFFFF" w:themeColor="background1" w:sz="18" w:space="0"/>
          <w:right w:val="nil"/>
          <w:insideH w:val="nil"/>
          <w:insideV w:val="nil"/>
        </w:tcBorders>
        <w:shd w:val="clear" w:color="auto" w:fill="000000"/>
      </w:tcPr>
    </w:tblStylePr>
    <w:tblStylePr w:type="lastRow">
      <w:tblPr/>
      <w:tcPr>
        <w:tcBorders>
          <w:top w:val="single" w:color="FFFFFF" w:themeColor="background1"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themeColor="background1" w:sz="18" w:space="0"/>
          <w:insideH w:val="nil"/>
          <w:insideV w:val="nil"/>
        </w:tcBorders>
        <w:shd w:val="clear" w:color="auto" w:fill="76923C"/>
      </w:tcPr>
    </w:tblStylePr>
    <w:tblStylePr w:type="lastCol">
      <w:tblPr/>
      <w:tcPr>
        <w:tcBorders>
          <w:top w:val="nil"/>
          <w:left w:val="single" w:color="FFFFFF" w:themeColor="background1" w:sz="18" w:space="0"/>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108">
    <w:name w:val="Dark List Accent 4"/>
    <w:basedOn w:val="32"/>
    <w:qFormat/>
    <w:uiPriority w:val="70"/>
    <w:pPr>
      <w:spacing w:after="0" w:line="240" w:lineRule="auto"/>
    </w:pPr>
    <w:rPr>
      <w:color w:val="FFFFFF"/>
    </w:rPr>
    <w:tblPr>
      <w:tblCellMar>
        <w:top w:w="0" w:type="dxa"/>
        <w:left w:w="108" w:type="dxa"/>
        <w:bottom w:w="0" w:type="dxa"/>
        <w:right w:w="108" w:type="dxa"/>
      </w:tblCellMar>
    </w:tblPr>
    <w:tcPr>
      <w:shd w:val="clear" w:color="auto" w:fill="8064A2"/>
    </w:tcPr>
    <w:tblStylePr w:type="firstRow">
      <w:rPr>
        <w:b/>
        <w:bCs/>
      </w:rPr>
      <w:tblPr/>
      <w:tcPr>
        <w:tcBorders>
          <w:top w:val="nil"/>
          <w:left w:val="nil"/>
          <w:bottom w:val="single" w:color="FFFFFF" w:themeColor="background1" w:sz="18" w:space="0"/>
          <w:right w:val="nil"/>
          <w:insideH w:val="nil"/>
          <w:insideV w:val="nil"/>
        </w:tcBorders>
        <w:shd w:val="clear" w:color="auto" w:fill="000000"/>
      </w:tcPr>
    </w:tblStylePr>
    <w:tblStylePr w:type="lastRow">
      <w:tblPr/>
      <w:tcPr>
        <w:tcBorders>
          <w:top w:val="single" w:color="FFFFFF" w:themeColor="background1"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themeColor="background1" w:sz="18" w:space="0"/>
          <w:insideH w:val="nil"/>
          <w:insideV w:val="nil"/>
        </w:tcBorders>
        <w:shd w:val="clear" w:color="auto" w:fill="5F497A"/>
      </w:tcPr>
    </w:tblStylePr>
    <w:tblStylePr w:type="lastCol">
      <w:tblPr/>
      <w:tcPr>
        <w:tcBorders>
          <w:top w:val="nil"/>
          <w:left w:val="single" w:color="FFFFFF" w:themeColor="background1" w:sz="18" w:space="0"/>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109">
    <w:name w:val="Dark List Accent 5"/>
    <w:basedOn w:val="32"/>
    <w:qFormat/>
    <w:uiPriority w:val="70"/>
    <w:pPr>
      <w:spacing w:after="0" w:line="240" w:lineRule="auto"/>
    </w:pPr>
    <w:rPr>
      <w:color w:val="FFFFFF"/>
    </w:rPr>
    <w:tblPr>
      <w:tblCellMar>
        <w:top w:w="0" w:type="dxa"/>
        <w:left w:w="108" w:type="dxa"/>
        <w:bottom w:w="0" w:type="dxa"/>
        <w:right w:w="108" w:type="dxa"/>
      </w:tblCellMar>
    </w:tblPr>
    <w:tcPr>
      <w:shd w:val="clear" w:color="auto" w:fill="4BACC6"/>
    </w:tcPr>
    <w:tblStylePr w:type="firstRow">
      <w:rPr>
        <w:b/>
        <w:bCs/>
      </w:rPr>
      <w:tblPr/>
      <w:tcPr>
        <w:tcBorders>
          <w:top w:val="nil"/>
          <w:left w:val="nil"/>
          <w:bottom w:val="single" w:color="FFFFFF" w:themeColor="background1" w:sz="18" w:space="0"/>
          <w:right w:val="nil"/>
          <w:insideH w:val="nil"/>
          <w:insideV w:val="nil"/>
        </w:tcBorders>
        <w:shd w:val="clear" w:color="auto" w:fill="000000"/>
      </w:tcPr>
    </w:tblStylePr>
    <w:tblStylePr w:type="lastRow">
      <w:tblPr/>
      <w:tcPr>
        <w:tcBorders>
          <w:top w:val="single" w:color="FFFFFF" w:themeColor="background1"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themeColor="background1" w:sz="18" w:space="0"/>
          <w:insideH w:val="nil"/>
          <w:insideV w:val="nil"/>
        </w:tcBorders>
        <w:shd w:val="clear" w:color="auto" w:fill="31849B"/>
      </w:tcPr>
    </w:tblStylePr>
    <w:tblStylePr w:type="lastCol">
      <w:tblPr/>
      <w:tcPr>
        <w:tcBorders>
          <w:top w:val="nil"/>
          <w:left w:val="single" w:color="FFFFFF" w:themeColor="background1" w:sz="18" w:space="0"/>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110">
    <w:name w:val="Dark List Accent 6"/>
    <w:basedOn w:val="32"/>
    <w:qFormat/>
    <w:uiPriority w:val="70"/>
    <w:pPr>
      <w:spacing w:after="0" w:line="240" w:lineRule="auto"/>
    </w:pPr>
    <w:rPr>
      <w:color w:val="FFFFFF"/>
    </w:rPr>
    <w:tblPr>
      <w:tblCellMar>
        <w:top w:w="0" w:type="dxa"/>
        <w:left w:w="108" w:type="dxa"/>
        <w:bottom w:w="0" w:type="dxa"/>
        <w:right w:w="108" w:type="dxa"/>
      </w:tblCellMar>
    </w:tblPr>
    <w:tcPr>
      <w:shd w:val="clear" w:color="auto" w:fill="F79646"/>
    </w:tcPr>
    <w:tblStylePr w:type="firstRow">
      <w:rPr>
        <w:b/>
        <w:bCs/>
      </w:rPr>
      <w:tblPr/>
      <w:tcPr>
        <w:tcBorders>
          <w:top w:val="nil"/>
          <w:left w:val="nil"/>
          <w:bottom w:val="single" w:color="FFFFFF" w:themeColor="background1" w:sz="18" w:space="0"/>
          <w:right w:val="nil"/>
          <w:insideH w:val="nil"/>
          <w:insideV w:val="nil"/>
        </w:tcBorders>
        <w:shd w:val="clear" w:color="auto" w:fill="000000"/>
      </w:tcPr>
    </w:tblStylePr>
    <w:tblStylePr w:type="lastRow">
      <w:tblPr/>
      <w:tcPr>
        <w:tcBorders>
          <w:top w:val="single" w:color="FFFFFF" w:themeColor="background1"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themeColor="background1" w:sz="18" w:space="0"/>
          <w:insideH w:val="nil"/>
          <w:insideV w:val="nil"/>
        </w:tcBorders>
        <w:shd w:val="clear" w:color="auto" w:fill="E36C0A"/>
      </w:tcPr>
    </w:tblStylePr>
    <w:tblStylePr w:type="lastCol">
      <w:tblPr/>
      <w:tcPr>
        <w:tcBorders>
          <w:top w:val="nil"/>
          <w:left w:val="single" w:color="FFFFFF" w:themeColor="background1"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11">
    <w:name w:val="Colorful Shading"/>
    <w:basedOn w:val="32"/>
    <w:qFormat/>
    <w:uiPriority w:val="71"/>
    <w:pPr>
      <w:spacing w:after="0" w:line="240" w:lineRule="auto"/>
    </w:pPr>
    <w:rPr>
      <w:color w:val="000000"/>
    </w:rPr>
    <w:tblPr>
      <w:tblBorders>
        <w:top w:val="single" w:color="C0504D" w:sz="24" w:space="0"/>
        <w:left w:val="single" w:color="auto" w:sz="4" w:space="0"/>
        <w:bottom w:val="single" w:color="auto" w:sz="4" w:space="0"/>
        <w:right w:val="single" w:color="auto" w:sz="4" w:space="0"/>
        <w:insideH w:val="single" w:color="FFFFFF" w:sz="4" w:space="0"/>
        <w:insideV w:val="single" w:color="FFFFFF" w:sz="4" w:space="0"/>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color="C0504D" w:themeColor="accent2" w:sz="24" w:space="0"/>
          <w:right w:val="nil"/>
          <w:insideH w:val="nil"/>
          <w:insideV w:val="nil"/>
        </w:tcBorders>
        <w:shd w:val="clear" w:color="auto" w:fill="FFFFFF"/>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qFormat/>
    <w:uiPriority w:val="71"/>
    <w:pPr>
      <w:spacing w:after="0" w:line="240" w:lineRule="auto"/>
    </w:pPr>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color="C0504D" w:themeColor="accent2" w:sz="24" w:space="0"/>
          <w:right w:val="nil"/>
          <w:insideH w:val="nil"/>
          <w:insideV w:val="nil"/>
        </w:tcBorders>
        <w:shd w:val="clear" w:color="auto" w:fill="FFFFFF"/>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C4C74"/>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C4C74"/>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qFormat/>
    <w:uiPriority w:val="71"/>
    <w:pPr>
      <w:spacing w:after="0" w:line="240" w:lineRule="auto"/>
    </w:pPr>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color="C0504D" w:themeColor="accent2" w:sz="24" w:space="0"/>
          <w:right w:val="nil"/>
          <w:insideH w:val="nil"/>
          <w:insideV w:val="nil"/>
        </w:tcBorders>
        <w:shd w:val="clear" w:color="auto" w:fill="FFFFFF"/>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qFormat/>
    <w:uiPriority w:val="71"/>
    <w:pPr>
      <w:spacing w:after="0" w:line="240" w:lineRule="auto"/>
    </w:pPr>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color="8064A2" w:themeColor="accent4" w:sz="24" w:space="0"/>
          <w:right w:val="nil"/>
          <w:insideH w:val="nil"/>
          <w:insideV w:val="nil"/>
        </w:tcBorders>
        <w:shd w:val="clear" w:color="auto" w:fill="FFFFFF"/>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115">
    <w:name w:val="Colorful Shading Accent 4"/>
    <w:basedOn w:val="32"/>
    <w:qFormat/>
    <w:uiPriority w:val="71"/>
    <w:pPr>
      <w:spacing w:after="0" w:line="240" w:lineRule="auto"/>
    </w:pPr>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color="9BBB59" w:themeColor="accent3" w:sz="24" w:space="0"/>
          <w:right w:val="nil"/>
          <w:insideH w:val="nil"/>
          <w:insideV w:val="nil"/>
        </w:tcBorders>
        <w:shd w:val="clear" w:color="auto" w:fill="FFFFFF"/>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B62"/>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B62"/>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qFormat/>
    <w:uiPriority w:val="71"/>
    <w:pPr>
      <w:spacing w:after="0" w:line="240" w:lineRule="auto"/>
    </w:pPr>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color="F79646" w:themeColor="accent6" w:sz="24" w:space="0"/>
          <w:right w:val="nil"/>
          <w:insideH w:val="nil"/>
          <w:insideV w:val="nil"/>
        </w:tcBorders>
        <w:shd w:val="clear" w:color="auto" w:fill="FFFFFF"/>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qFormat/>
    <w:uiPriority w:val="71"/>
    <w:pPr>
      <w:spacing w:after="0" w:line="240" w:lineRule="auto"/>
    </w:pPr>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color="4BACC6" w:themeColor="accent5" w:sz="24" w:space="0"/>
          <w:right w:val="nil"/>
          <w:insideH w:val="nil"/>
          <w:insideV w:val="nil"/>
        </w:tcBorders>
        <w:shd w:val="clear" w:color="auto" w:fill="FFFFFF"/>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8"/>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8"/>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qFormat/>
    <w:uiPriority w:val="72"/>
    <w:pPr>
      <w:spacing w:after="0" w:line="240" w:lineRule="auto"/>
    </w:pPr>
    <w:rPr>
      <w:color w:val="000000"/>
    </w:rPr>
    <w:tblPr>
      <w:tblCellMar>
        <w:top w:w="0" w:type="dxa"/>
        <w:left w:w="108" w:type="dxa"/>
        <w:bottom w:w="0" w:type="dxa"/>
        <w:right w:w="108" w:type="dxa"/>
      </w:tblCellMar>
    </w:tblPr>
    <w:tcPr>
      <w:shd w:val="clear" w:color="auto" w:fill="E6E6E6"/>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cPr>
    </w:tblStylePr>
    <w:tblStylePr w:type="lastRow">
      <w:rPr>
        <w:b/>
        <w:bCs/>
        <w:color w:val="9F3B38" w:themeColor="accent2" w:themeShade="CC"/>
      </w:rPr>
      <w:tblPr/>
      <w:tcPr>
        <w:tcBorders>
          <w:top w:val="single" w:color="000000" w:themeColor="text1"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19">
    <w:name w:val="Colorful List Accent 1"/>
    <w:basedOn w:val="32"/>
    <w:qFormat/>
    <w:uiPriority w:val="72"/>
    <w:pPr>
      <w:spacing w:after="0" w:line="240" w:lineRule="auto"/>
    </w:pPr>
    <w:rPr>
      <w:color w:val="000000"/>
    </w:rPr>
    <w:tblPr>
      <w:tblCellMar>
        <w:top w:w="0" w:type="dxa"/>
        <w:left w:w="108" w:type="dxa"/>
        <w:bottom w:w="0" w:type="dxa"/>
        <w:right w:w="108" w:type="dxa"/>
      </w:tblCellMar>
    </w:tblPr>
    <w:tcPr>
      <w:shd w:val="clear" w:color="auto" w:fill="EDF2F8"/>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cPr>
    </w:tblStylePr>
    <w:tblStylePr w:type="lastRow">
      <w:rPr>
        <w:b/>
        <w:bCs/>
        <w:color w:val="9F3B38" w:themeColor="accent2" w:themeShade="CC"/>
      </w:rPr>
      <w:tblPr/>
      <w:tcPr>
        <w:tcBorders>
          <w:top w:val="single" w:color="000000" w:themeColor="text1"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120">
    <w:name w:val="Colorful List Accent 2"/>
    <w:basedOn w:val="32"/>
    <w:qFormat/>
    <w:uiPriority w:val="72"/>
    <w:pPr>
      <w:spacing w:after="0" w:line="240" w:lineRule="auto"/>
    </w:pPr>
    <w:rPr>
      <w:color w:val="000000"/>
    </w:rPr>
    <w:tblPr>
      <w:tblCellMar>
        <w:top w:w="0" w:type="dxa"/>
        <w:left w:w="108" w:type="dxa"/>
        <w:bottom w:w="0" w:type="dxa"/>
        <w:right w:w="108" w:type="dxa"/>
      </w:tblCellMar>
    </w:tblPr>
    <w:tcPr>
      <w:shd w:val="clear" w:color="auto" w:fill="F8EDED"/>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cPr>
    </w:tblStylePr>
    <w:tblStylePr w:type="lastRow">
      <w:rPr>
        <w:b/>
        <w:bCs/>
        <w:color w:val="9F3B38" w:themeColor="accent2" w:themeShade="CC"/>
      </w:rPr>
      <w:tblPr/>
      <w:tcPr>
        <w:tcBorders>
          <w:top w:val="single" w:color="000000" w:themeColor="text1"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121">
    <w:name w:val="Colorful List Accent 3"/>
    <w:basedOn w:val="32"/>
    <w:qFormat/>
    <w:uiPriority w:val="72"/>
    <w:pPr>
      <w:spacing w:after="0" w:line="240" w:lineRule="auto"/>
    </w:pPr>
    <w:rPr>
      <w:color w:val="000000"/>
    </w:rPr>
    <w:tblPr>
      <w:tblCellMar>
        <w:top w:w="0" w:type="dxa"/>
        <w:left w:w="108" w:type="dxa"/>
        <w:bottom w:w="0" w:type="dxa"/>
        <w:right w:w="108" w:type="dxa"/>
      </w:tblCellMar>
    </w:tblPr>
    <w:tcPr>
      <w:shd w:val="clear" w:color="auto" w:fill="F5F8EE"/>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cPr>
    </w:tblStylePr>
    <w:tblStylePr w:type="lastRow">
      <w:rPr>
        <w:b/>
        <w:bCs/>
        <w:color w:val="664F83" w:themeColor="accent4" w:themeShade="CC"/>
      </w:rPr>
      <w:tblPr/>
      <w:tcPr>
        <w:tcBorders>
          <w:top w:val="single" w:color="000000" w:themeColor="text1"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122">
    <w:name w:val="Colorful List Accent 4"/>
    <w:basedOn w:val="32"/>
    <w:uiPriority w:val="72"/>
    <w:pPr>
      <w:spacing w:after="0" w:line="240" w:lineRule="auto"/>
    </w:pPr>
    <w:rPr>
      <w:color w:val="000000"/>
    </w:rPr>
    <w:tblPr>
      <w:tblCellMar>
        <w:top w:w="0" w:type="dxa"/>
        <w:left w:w="108" w:type="dxa"/>
        <w:bottom w:w="0" w:type="dxa"/>
        <w:right w:w="108" w:type="dxa"/>
      </w:tblCellMar>
    </w:tblPr>
    <w:tcPr>
      <w:shd w:val="clear" w:color="auto" w:fill="F2EFF6"/>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cPr>
    </w:tblStylePr>
    <w:tblStylePr w:type="lastRow">
      <w:rPr>
        <w:b/>
        <w:bCs/>
        <w:color w:val="7E9D40" w:themeColor="accent3" w:themeShade="CC"/>
      </w:rPr>
      <w:tblPr/>
      <w:tcPr>
        <w:tcBorders>
          <w:top w:val="single" w:color="000000" w:themeColor="text1"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123">
    <w:name w:val="Colorful List Accent 5"/>
    <w:basedOn w:val="32"/>
    <w:qFormat/>
    <w:uiPriority w:val="72"/>
    <w:pPr>
      <w:spacing w:after="0" w:line="240" w:lineRule="auto"/>
    </w:pPr>
    <w:rPr>
      <w:color w:val="000000"/>
    </w:rPr>
    <w:tblPr>
      <w:tblCellMar>
        <w:top w:w="0" w:type="dxa"/>
        <w:left w:w="108" w:type="dxa"/>
        <w:bottom w:w="0" w:type="dxa"/>
        <w:right w:w="108" w:type="dxa"/>
      </w:tblCellMar>
    </w:tblPr>
    <w:tcPr>
      <w:shd w:val="clear" w:color="auto" w:fill="EDF6F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2730A"/>
      </w:tcPr>
    </w:tblStylePr>
    <w:tblStylePr w:type="lastRow">
      <w:rPr>
        <w:b/>
        <w:bCs/>
        <w:color w:val="F3740B" w:themeColor="accent6" w:themeShade="CC"/>
      </w:rPr>
      <w:tblPr/>
      <w:tcPr>
        <w:tcBorders>
          <w:top w:val="single" w:color="000000" w:themeColor="text1"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124">
    <w:name w:val="Colorful List Accent 6"/>
    <w:basedOn w:val="32"/>
    <w:qFormat/>
    <w:uiPriority w:val="72"/>
    <w:pPr>
      <w:spacing w:after="0" w:line="240" w:lineRule="auto"/>
    </w:pPr>
    <w:rPr>
      <w:color w:val="000000"/>
    </w:rPr>
    <w:tblPr>
      <w:tblCellMar>
        <w:top w:w="0" w:type="dxa"/>
        <w:left w:w="108" w:type="dxa"/>
        <w:bottom w:w="0" w:type="dxa"/>
        <w:right w:w="108" w:type="dxa"/>
      </w:tblCellMar>
    </w:tblPr>
    <w:tcPr>
      <w:shd w:val="clear" w:color="auto" w:fill="FEF4EC"/>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cPr>
    </w:tblStylePr>
    <w:tblStylePr w:type="lastRow">
      <w:rPr>
        <w:b/>
        <w:bCs/>
        <w:color w:val="358EA6" w:themeColor="accent5" w:themeShade="CC"/>
      </w:rPr>
      <w:tblPr/>
      <w:tcPr>
        <w:tcBorders>
          <w:top w:val="single" w:color="000000" w:themeColor="text1"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125">
    <w:name w:val="Colorful Grid"/>
    <w:basedOn w:val="32"/>
    <w:qFormat/>
    <w:uiPriority w:val="73"/>
    <w:pPr>
      <w:spacing w:after="0" w:line="240" w:lineRule="auto"/>
    </w:pPr>
    <w:rPr>
      <w:color w:val="000000"/>
    </w:rPr>
    <w:tblPr>
      <w:tblBorders>
        <w:insideH w:val="single" w:color="FFFFFF" w:sz="4" w:space="0"/>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themeColor="text1"/>
        <w14:textFill>
          <w14:solidFill>
            <w14:schemeClr w14:val="tx1"/>
          </w14:solidFill>
        </w14:textFill>
      </w:rPr>
      <w:tblPr/>
      <w:tcPr>
        <w:shd w:val="clear" w:color="auto" w:fill="999999"/>
      </w:tcPr>
    </w:tblStylePr>
    <w:tblStylePr w:type="firstCol">
      <w:rPr>
        <w:color w:val="FFFFFF" w:themeColor="background1"/>
        <w14:textFill>
          <w14:solidFill>
            <w14:schemeClr w14:val="bg1"/>
          </w14:solidFill>
        </w14:textFill>
      </w:rPr>
      <w:tblPr/>
      <w:tcPr>
        <w:shd w:val="clear" w:color="auto" w:fill="000000"/>
      </w:tcPr>
    </w:tblStylePr>
    <w:tblStylePr w:type="lastCol">
      <w:rPr>
        <w:color w:val="FFFFFF" w:themeColor="background1"/>
        <w14:textFill>
          <w14:solidFill>
            <w14:schemeClr w14:val="bg1"/>
          </w14:solidFill>
        </w14:textFill>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26">
    <w:name w:val="Colorful Grid Accent 1"/>
    <w:basedOn w:val="32"/>
    <w:qFormat/>
    <w:uiPriority w:val="73"/>
    <w:pPr>
      <w:spacing w:after="0" w:line="240" w:lineRule="auto"/>
    </w:pPr>
    <w:rPr>
      <w:color w:val="000000"/>
    </w:rPr>
    <w:tblPr>
      <w:tblBorders>
        <w:insideH w:val="single" w:color="FFFFFF" w:sz="4" w:space="0"/>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themeColor="text1"/>
        <w14:textFill>
          <w14:solidFill>
            <w14:schemeClr w14:val="tx1"/>
          </w14:solidFill>
        </w14:textFill>
      </w:rPr>
      <w:tblPr/>
      <w:tcPr>
        <w:shd w:val="clear" w:color="auto" w:fill="B8CCE4"/>
      </w:tcPr>
    </w:tblStylePr>
    <w:tblStylePr w:type="firstCol">
      <w:rPr>
        <w:color w:val="FFFFFF" w:themeColor="background1"/>
        <w14:textFill>
          <w14:solidFill>
            <w14:schemeClr w14:val="bg1"/>
          </w14:solidFill>
        </w14:textFill>
      </w:rPr>
      <w:tblPr/>
      <w:tcPr>
        <w:shd w:val="clear" w:color="auto" w:fill="365F91"/>
      </w:tcPr>
    </w:tblStylePr>
    <w:tblStylePr w:type="lastCol">
      <w:rPr>
        <w:color w:val="FFFFFF" w:themeColor="background1"/>
        <w14:textFill>
          <w14:solidFill>
            <w14:schemeClr w14:val="bg1"/>
          </w14:solidFill>
        </w14:textFill>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127">
    <w:name w:val="Colorful Grid Accent 2"/>
    <w:basedOn w:val="32"/>
    <w:qFormat/>
    <w:uiPriority w:val="73"/>
    <w:pPr>
      <w:spacing w:after="0" w:line="240" w:lineRule="auto"/>
    </w:pPr>
    <w:rPr>
      <w:color w:val="000000"/>
    </w:rPr>
    <w:tblPr>
      <w:tblBorders>
        <w:insideH w:val="single" w:color="FFFFFF" w:sz="4" w:space="0"/>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themeColor="text1"/>
        <w14:textFill>
          <w14:solidFill>
            <w14:schemeClr w14:val="tx1"/>
          </w14:solidFill>
        </w14:textFill>
      </w:rPr>
      <w:tblPr/>
      <w:tcPr>
        <w:shd w:val="clear" w:color="auto" w:fill="E5B8B7"/>
      </w:tcPr>
    </w:tblStylePr>
    <w:tblStylePr w:type="firstCol">
      <w:rPr>
        <w:color w:val="FFFFFF" w:themeColor="background1"/>
        <w14:textFill>
          <w14:solidFill>
            <w14:schemeClr w14:val="bg1"/>
          </w14:solidFill>
        </w14:textFill>
      </w:rPr>
      <w:tblPr/>
      <w:tcPr>
        <w:shd w:val="clear" w:color="auto" w:fill="943634"/>
      </w:tcPr>
    </w:tblStylePr>
    <w:tblStylePr w:type="lastCol">
      <w:rPr>
        <w:color w:val="FFFFFF" w:themeColor="background1"/>
        <w14:textFill>
          <w14:solidFill>
            <w14:schemeClr w14:val="bg1"/>
          </w14:solidFill>
        </w14:textFill>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128">
    <w:name w:val="Colorful Grid Accent 3"/>
    <w:basedOn w:val="32"/>
    <w:qFormat/>
    <w:uiPriority w:val="73"/>
    <w:pPr>
      <w:spacing w:after="0" w:line="240" w:lineRule="auto"/>
    </w:pPr>
    <w:rPr>
      <w:color w:val="000000"/>
    </w:rPr>
    <w:tblPr>
      <w:tblBorders>
        <w:insideH w:val="single" w:color="FFFFFF" w:sz="4" w:space="0"/>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themeColor="text1"/>
        <w14:textFill>
          <w14:solidFill>
            <w14:schemeClr w14:val="tx1"/>
          </w14:solidFill>
        </w14:textFill>
      </w:rPr>
      <w:tblPr/>
      <w:tcPr>
        <w:shd w:val="clear" w:color="auto" w:fill="D6E3BC"/>
      </w:tcPr>
    </w:tblStylePr>
    <w:tblStylePr w:type="firstCol">
      <w:rPr>
        <w:color w:val="FFFFFF" w:themeColor="background1"/>
        <w14:textFill>
          <w14:solidFill>
            <w14:schemeClr w14:val="bg1"/>
          </w14:solidFill>
        </w14:textFill>
      </w:rPr>
      <w:tblPr/>
      <w:tcPr>
        <w:shd w:val="clear" w:color="auto" w:fill="76923C"/>
      </w:tcPr>
    </w:tblStylePr>
    <w:tblStylePr w:type="lastCol">
      <w:rPr>
        <w:color w:val="FFFFFF" w:themeColor="background1"/>
        <w14:textFill>
          <w14:solidFill>
            <w14:schemeClr w14:val="bg1"/>
          </w14:solidFill>
        </w14:textFill>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129">
    <w:name w:val="Colorful Grid Accent 4"/>
    <w:basedOn w:val="32"/>
    <w:qFormat/>
    <w:uiPriority w:val="73"/>
    <w:pPr>
      <w:spacing w:after="0" w:line="240" w:lineRule="auto"/>
    </w:pPr>
    <w:rPr>
      <w:color w:val="000000"/>
    </w:rPr>
    <w:tblPr>
      <w:tblBorders>
        <w:insideH w:val="single" w:color="FFFFFF" w:sz="4" w:space="0"/>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themeColor="text1"/>
        <w14:textFill>
          <w14:solidFill>
            <w14:schemeClr w14:val="tx1"/>
          </w14:solidFill>
        </w14:textFill>
      </w:rPr>
      <w:tblPr/>
      <w:tcPr>
        <w:shd w:val="clear" w:color="auto" w:fill="CCC0D9"/>
      </w:tcPr>
    </w:tblStylePr>
    <w:tblStylePr w:type="firstCol">
      <w:rPr>
        <w:color w:val="FFFFFF" w:themeColor="background1"/>
        <w14:textFill>
          <w14:solidFill>
            <w14:schemeClr w14:val="bg1"/>
          </w14:solidFill>
        </w14:textFill>
      </w:rPr>
      <w:tblPr/>
      <w:tcPr>
        <w:shd w:val="clear" w:color="auto" w:fill="5F497A"/>
      </w:tcPr>
    </w:tblStylePr>
    <w:tblStylePr w:type="lastCol">
      <w:rPr>
        <w:color w:val="FFFFFF" w:themeColor="background1"/>
        <w14:textFill>
          <w14:solidFill>
            <w14:schemeClr w14:val="bg1"/>
          </w14:solidFill>
        </w14:textFill>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130">
    <w:name w:val="Colorful Grid Accent 5"/>
    <w:basedOn w:val="32"/>
    <w:qFormat/>
    <w:uiPriority w:val="73"/>
    <w:pPr>
      <w:spacing w:after="0" w:line="240" w:lineRule="auto"/>
    </w:pPr>
    <w:rPr>
      <w:color w:val="000000"/>
    </w:rPr>
    <w:tblPr>
      <w:tblBorders>
        <w:insideH w:val="single" w:color="FFFFFF" w:sz="4" w:space="0"/>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themeColor="text1"/>
        <w14:textFill>
          <w14:solidFill>
            <w14:schemeClr w14:val="tx1"/>
          </w14:solidFill>
        </w14:textFill>
      </w:rPr>
      <w:tblPr/>
      <w:tcPr>
        <w:shd w:val="clear" w:color="auto" w:fill="B6DDE8"/>
      </w:tcPr>
    </w:tblStylePr>
    <w:tblStylePr w:type="firstCol">
      <w:rPr>
        <w:color w:val="FFFFFF" w:themeColor="background1"/>
        <w14:textFill>
          <w14:solidFill>
            <w14:schemeClr w14:val="bg1"/>
          </w14:solidFill>
        </w14:textFill>
      </w:rPr>
      <w:tblPr/>
      <w:tcPr>
        <w:shd w:val="clear" w:color="auto" w:fill="31849B"/>
      </w:tcPr>
    </w:tblStylePr>
    <w:tblStylePr w:type="lastCol">
      <w:rPr>
        <w:color w:val="FFFFFF" w:themeColor="background1"/>
        <w14:textFill>
          <w14:solidFill>
            <w14:schemeClr w14:val="bg1"/>
          </w14:solidFill>
        </w14:textFill>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131">
    <w:name w:val="Colorful Grid Accent 6"/>
    <w:basedOn w:val="32"/>
    <w:qFormat/>
    <w:uiPriority w:val="73"/>
    <w:pPr>
      <w:spacing w:after="0" w:line="240" w:lineRule="auto"/>
    </w:pPr>
    <w:rPr>
      <w:color w:val="000000"/>
    </w:rPr>
    <w:tblPr>
      <w:tblBorders>
        <w:insideH w:val="single" w:color="FFFFFF" w:sz="4" w:space="0"/>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themeColor="text1"/>
        <w14:textFill>
          <w14:solidFill>
            <w14:schemeClr w14:val="tx1"/>
          </w14:solidFill>
        </w14:textFill>
      </w:rPr>
      <w:tblPr/>
      <w:tcPr>
        <w:shd w:val="clear" w:color="auto" w:fill="FBD4B4"/>
      </w:tcPr>
    </w:tblStylePr>
    <w:tblStylePr w:type="firstCol">
      <w:rPr>
        <w:color w:val="FFFFFF" w:themeColor="background1"/>
        <w14:textFill>
          <w14:solidFill>
            <w14:schemeClr w14:val="bg1"/>
          </w14:solidFill>
        </w14:textFill>
      </w:rPr>
      <w:tblPr/>
      <w:tcPr>
        <w:shd w:val="clear" w:color="auto" w:fill="E36C0A"/>
      </w:tcPr>
    </w:tblStylePr>
    <w:tblStylePr w:type="lastCol">
      <w:rPr>
        <w:color w:val="FFFFFF" w:themeColor="background1"/>
        <w14:textFill>
          <w14:solidFill>
            <w14:schemeClr w14:val="bg1"/>
          </w14:solidFill>
        </w14:textFill>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页眉 Char"/>
    <w:basedOn w:val="132"/>
    <w:link w:val="25"/>
    <w:qFormat/>
    <w:uiPriority w:val="99"/>
  </w:style>
  <w:style w:type="character" w:customStyle="1" w:styleId="136">
    <w:name w:val="页脚 Char"/>
    <w:basedOn w:val="132"/>
    <w:link w:val="24"/>
    <w:qFormat/>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标题 1 Char"/>
    <w:basedOn w:val="132"/>
    <w:link w:val="3"/>
    <w:uiPriority w:val="9"/>
    <w:rPr>
      <w:rFonts w:asciiTheme="majorHAnsi" w:hAnsiTheme="majorHAnsi" w:eastAsiaTheme="majorEastAsia" w:cstheme="majorBidi"/>
      <w:b/>
      <w:bCs/>
      <w:color w:val="365F91"/>
      <w:sz w:val="28"/>
      <w:szCs w:val="28"/>
    </w:rPr>
  </w:style>
  <w:style w:type="character" w:customStyle="1" w:styleId="139">
    <w:name w:val="标题 2 Char"/>
    <w:basedOn w:val="132"/>
    <w:link w:val="4"/>
    <w:qFormat/>
    <w:uiPriority w:val="9"/>
    <w:rPr>
      <w:rFonts w:asciiTheme="majorHAnsi" w:hAnsiTheme="majorHAnsi" w:eastAsiaTheme="majorEastAsia" w:cstheme="majorBidi"/>
      <w:b/>
      <w:bCs/>
      <w:color w:val="4F81BD"/>
      <w:sz w:val="26"/>
      <w:szCs w:val="26"/>
    </w:rPr>
  </w:style>
  <w:style w:type="character" w:customStyle="1" w:styleId="140">
    <w:name w:val="标题 3 Char"/>
    <w:basedOn w:val="132"/>
    <w:link w:val="5"/>
    <w:qFormat/>
    <w:uiPriority w:val="9"/>
    <w:rPr>
      <w:rFonts w:asciiTheme="majorHAnsi" w:hAnsiTheme="majorHAnsi" w:eastAsiaTheme="majorEastAsia" w:cstheme="majorBidi"/>
      <w:b/>
      <w:bCs/>
      <w:color w:val="4F81BD"/>
    </w:rPr>
  </w:style>
  <w:style w:type="character" w:customStyle="1" w:styleId="141">
    <w:name w:val="标题 Char"/>
    <w:basedOn w:val="132"/>
    <w:link w:val="31"/>
    <w:qFormat/>
    <w:uiPriority w:val="10"/>
    <w:rPr>
      <w:rFonts w:asciiTheme="majorHAnsi" w:hAnsiTheme="majorHAnsi" w:eastAsiaTheme="majorEastAsia" w:cstheme="majorBidi"/>
      <w:color w:val="17365D"/>
      <w:spacing w:val="5"/>
      <w:kern w:val="28"/>
      <w:sz w:val="52"/>
      <w:szCs w:val="52"/>
    </w:rPr>
  </w:style>
  <w:style w:type="character" w:customStyle="1" w:styleId="142">
    <w:name w:val="副标题 Char"/>
    <w:basedOn w:val="132"/>
    <w:link w:val="26"/>
    <w:qFormat/>
    <w:uiPriority w:val="11"/>
    <w:rPr>
      <w:rFonts w:asciiTheme="majorHAnsi" w:hAnsiTheme="majorHAnsi" w:eastAsiaTheme="majorEastAsia" w:cstheme="majorBidi"/>
      <w:i/>
      <w:iCs/>
      <w:color w:val="4F81BD"/>
      <w:spacing w:val="15"/>
      <w:sz w:val="24"/>
      <w:szCs w:val="24"/>
    </w:rPr>
  </w:style>
  <w:style w:type="paragraph" w:styleId="143">
    <w:name w:val="List Paragraph"/>
    <w:basedOn w:val="1"/>
    <w:qFormat/>
    <w:uiPriority w:val="34"/>
    <w:pPr>
      <w:ind w:left="720"/>
      <w:contextualSpacing/>
    </w:pPr>
  </w:style>
  <w:style w:type="character" w:customStyle="1" w:styleId="144">
    <w:name w:val="正文文本 Char"/>
    <w:basedOn w:val="132"/>
    <w:link w:val="19"/>
    <w:qFormat/>
    <w:uiPriority w:val="99"/>
  </w:style>
  <w:style w:type="character" w:customStyle="1" w:styleId="145">
    <w:name w:val="正文文本 2 Char"/>
    <w:basedOn w:val="132"/>
    <w:link w:val="28"/>
    <w:qFormat/>
    <w:uiPriority w:val="99"/>
  </w:style>
  <w:style w:type="character" w:customStyle="1" w:styleId="146">
    <w:name w:val="正文文本 3 Char"/>
    <w:basedOn w:val="132"/>
    <w:link w:val="17"/>
    <w:qFormat/>
    <w:uiPriority w:val="99"/>
    <w:rPr>
      <w:sz w:val="16"/>
      <w:szCs w:val="16"/>
    </w:rPr>
  </w:style>
  <w:style w:type="character" w:customStyle="1" w:styleId="147">
    <w:name w:val="宏文本 Char"/>
    <w:basedOn w:val="132"/>
    <w:link w:val="2"/>
    <w:qFormat/>
    <w:uiPriority w:val="99"/>
    <w:rPr>
      <w:rFonts w:ascii="Courier" w:hAnsi="Courier"/>
      <w:sz w:val="20"/>
      <w:szCs w:val="20"/>
    </w:rPr>
  </w:style>
  <w:style w:type="paragraph" w:styleId="148">
    <w:name w:val="Quote"/>
    <w:basedOn w:val="1"/>
    <w:next w:val="1"/>
    <w:link w:val="149"/>
    <w:qFormat/>
    <w:uiPriority w:val="29"/>
    <w:rPr>
      <w:i/>
      <w:iCs/>
      <w:color w:val="000000"/>
    </w:rPr>
  </w:style>
  <w:style w:type="character" w:customStyle="1" w:styleId="149">
    <w:name w:val="引用 Char"/>
    <w:basedOn w:val="132"/>
    <w:link w:val="148"/>
    <w:qFormat/>
    <w:uiPriority w:val="29"/>
    <w:rPr>
      <w:i/>
      <w:iCs/>
      <w:color w:val="000000"/>
    </w:rPr>
  </w:style>
  <w:style w:type="character" w:customStyle="1" w:styleId="150">
    <w:name w:val="标题 4 Char"/>
    <w:basedOn w:val="132"/>
    <w:link w:val="6"/>
    <w:semiHidden/>
    <w:qFormat/>
    <w:uiPriority w:val="9"/>
    <w:rPr>
      <w:rFonts w:asciiTheme="majorHAnsi" w:hAnsiTheme="majorHAnsi" w:eastAsiaTheme="majorEastAsia" w:cstheme="majorBidi"/>
      <w:b/>
      <w:bCs/>
      <w:i/>
      <w:iCs/>
      <w:color w:val="4F81BD"/>
    </w:rPr>
  </w:style>
  <w:style w:type="character" w:customStyle="1" w:styleId="151">
    <w:name w:val="标题 5 Char"/>
    <w:basedOn w:val="132"/>
    <w:link w:val="7"/>
    <w:semiHidden/>
    <w:qFormat/>
    <w:uiPriority w:val="9"/>
    <w:rPr>
      <w:rFonts w:asciiTheme="majorHAnsi" w:hAnsiTheme="majorHAnsi" w:eastAsiaTheme="majorEastAsia" w:cstheme="majorBidi"/>
      <w:color w:val="243F60"/>
    </w:rPr>
  </w:style>
  <w:style w:type="character" w:customStyle="1" w:styleId="152">
    <w:name w:val="标题 6 Char"/>
    <w:basedOn w:val="132"/>
    <w:link w:val="8"/>
    <w:semiHidden/>
    <w:qFormat/>
    <w:uiPriority w:val="9"/>
    <w:rPr>
      <w:rFonts w:asciiTheme="majorHAnsi" w:hAnsiTheme="majorHAnsi" w:eastAsiaTheme="majorEastAsia" w:cstheme="majorBidi"/>
      <w:i/>
      <w:iCs/>
      <w:color w:val="243F60"/>
    </w:rPr>
  </w:style>
  <w:style w:type="character" w:customStyle="1" w:styleId="153">
    <w:name w:val="标题 7 Char"/>
    <w:basedOn w:val="132"/>
    <w:link w:val="9"/>
    <w:semiHidden/>
    <w:qFormat/>
    <w:uiPriority w:val="9"/>
    <w:rPr>
      <w:rFonts w:asciiTheme="majorHAnsi" w:hAnsiTheme="majorHAnsi" w:eastAsiaTheme="majorEastAsia" w:cstheme="majorBidi"/>
      <w:i/>
      <w:iCs/>
      <w:color w:val="404040"/>
    </w:rPr>
  </w:style>
  <w:style w:type="character" w:customStyle="1" w:styleId="154">
    <w:name w:val="标题 8 Char"/>
    <w:basedOn w:val="132"/>
    <w:link w:val="10"/>
    <w:semiHidden/>
    <w:qFormat/>
    <w:uiPriority w:val="9"/>
    <w:rPr>
      <w:rFonts w:asciiTheme="majorHAnsi" w:hAnsiTheme="majorHAnsi" w:eastAsiaTheme="majorEastAsia" w:cstheme="majorBidi"/>
      <w:color w:val="4F81BD"/>
      <w:sz w:val="20"/>
      <w:szCs w:val="20"/>
    </w:rPr>
  </w:style>
  <w:style w:type="character" w:customStyle="1" w:styleId="155">
    <w:name w:val="标题 9 Char"/>
    <w:basedOn w:val="132"/>
    <w:link w:val="11"/>
    <w:semiHidden/>
    <w:qFormat/>
    <w:uiPriority w:val="9"/>
    <w:rPr>
      <w:rFonts w:asciiTheme="majorHAnsi" w:hAnsiTheme="majorHAnsi" w:eastAsiaTheme="majorEastAsia" w:cstheme="majorBidi"/>
      <w:i/>
      <w:iCs/>
      <w:color w:val="404040"/>
      <w:sz w:val="20"/>
      <w:szCs w:val="20"/>
    </w:rPr>
  </w:style>
  <w:style w:type="paragraph" w:styleId="156">
    <w:name w:val="Intense Quote"/>
    <w:basedOn w:val="1"/>
    <w:next w:val="1"/>
    <w:link w:val="157"/>
    <w:qFormat/>
    <w:uiPriority w:val="30"/>
    <w:pPr>
      <w:pBdr>
        <w:bottom w:val="single" w:color="4F81BD" w:sz="4" w:space="4"/>
      </w:pBdr>
      <w:spacing w:before="200" w:after="280"/>
      <w:ind w:left="936" w:right="936"/>
    </w:pPr>
    <w:rPr>
      <w:b/>
      <w:bCs/>
      <w:i/>
      <w:iCs/>
      <w:color w:val="4F81BD"/>
    </w:rPr>
  </w:style>
  <w:style w:type="character" w:customStyle="1" w:styleId="157">
    <w:name w:val="明显引用 Char"/>
    <w:basedOn w:val="132"/>
    <w:link w:val="156"/>
    <w:qFormat/>
    <w:uiPriority w:val="30"/>
    <w:rPr>
      <w:b/>
      <w:bCs/>
      <w:i/>
      <w:iCs/>
      <w:color w:val="4F81BD"/>
    </w:rPr>
  </w:style>
  <w:style w:type="character" w:customStyle="1" w:styleId="158">
    <w:name w:val="Subtle Emphasis"/>
    <w:basedOn w:val="132"/>
    <w:qFormat/>
    <w:uiPriority w:val="19"/>
    <w:rPr>
      <w:i/>
      <w:iCs/>
      <w:color w:val="808080"/>
    </w:rPr>
  </w:style>
  <w:style w:type="character" w:customStyle="1" w:styleId="159">
    <w:name w:val="Intense Emphasis"/>
    <w:basedOn w:val="132"/>
    <w:qFormat/>
    <w:uiPriority w:val="21"/>
    <w:rPr>
      <w:b/>
      <w:bCs/>
      <w:i/>
      <w:iCs/>
      <w:color w:val="4F81BD"/>
    </w:rPr>
  </w:style>
  <w:style w:type="character" w:customStyle="1" w:styleId="160">
    <w:name w:val="Subtle Reference"/>
    <w:basedOn w:val="132"/>
    <w:qFormat/>
    <w:uiPriority w:val="31"/>
    <w:rPr>
      <w:smallCaps/>
      <w:color w:val="C0504D"/>
      <w:u w:val="single"/>
    </w:rPr>
  </w:style>
  <w:style w:type="character" w:customStyle="1" w:styleId="161">
    <w:name w:val="Intense Reference"/>
    <w:basedOn w:val="132"/>
    <w:qFormat/>
    <w:uiPriority w:val="32"/>
    <w:rPr>
      <w:b/>
      <w:bCs/>
      <w:smallCaps/>
      <w:color w:val="C0504D"/>
      <w:spacing w:val="5"/>
      <w:u w:val="single"/>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1376</Words>
  <Characters>1449</Characters>
  <Lines>11</Lines>
  <Paragraphs>3</Paragraphs>
  <TotalTime>0</TotalTime>
  <ScaleCrop>false</ScaleCrop>
  <LinksUpToDate>false</LinksUpToDate>
  <CharactersWithSpaces>1499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2024-11-05T05:54:00Z</dcterms:created>
  <dc:creator>鹏 厄</dc:creator>
  <cp:lastModifiedBy>微尘</cp:lastModifiedBy>
  <dcterms:modified xsi:type="dcterms:W3CDTF">2025-03-04T12:18:06Z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eyJoZGlkIjoiYjJkYWRhYTAwZmRhNTkyZTUwOTg0ZGRlYmJhODRlMWYiLCJ1c2VySWQiOiIyMDAyMTU0In0=</vt:lpwstr>
  </property>
  <property fmtid="{D5CDD505-2E9C-101B-9397-08002B2CF9AE}" pid="3" name="KSOProductBuildVer">
    <vt:lpwstr>2052-12.1.0.20305</vt:lpwstr>
  </property>
  <property fmtid="{D5CDD505-2E9C-101B-9397-08002B2CF9AE}" pid="4" name="ICV">
    <vt:lpwstr>7CBE4AFBAD044CE9B1204074CDDDE7D2_13</vt:lpwstr>
  </property>
</Properties>
</file>